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C8" w:rsidRPr="00C041C8" w:rsidRDefault="00C041C8" w:rsidP="00C041C8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b/>
          <w:bCs/>
          <w:color w:val="F43DC3"/>
          <w:sz w:val="42"/>
          <w:szCs w:val="42"/>
          <w:bdr w:val="none" w:sz="0" w:space="0" w:color="auto" w:frame="1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F43DC3"/>
          <w:sz w:val="42"/>
          <w:lang w:eastAsia="ru-RU"/>
        </w:rPr>
        <w:t>Рекомендации родителям</w:t>
      </w:r>
    </w:p>
    <w:p w:rsidR="00C041C8" w:rsidRDefault="00C041C8" w:rsidP="00C041C8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color w:val="F43DC3"/>
          <w:sz w:val="42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F43DC3"/>
          <w:sz w:val="42"/>
          <w:lang w:eastAsia="ru-RU"/>
        </w:rPr>
        <w:t>«Как рассказать ребенку о Великой Отечественной войне»</w:t>
      </w:r>
    </w:p>
    <w:p w:rsidR="00880B70" w:rsidRDefault="00880B70" w:rsidP="00C041C8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b/>
          <w:bCs/>
          <w:color w:val="F43DC3"/>
          <w:sz w:val="42"/>
          <w:lang w:eastAsia="ru-RU"/>
        </w:rPr>
      </w:pPr>
    </w:p>
    <w:p w:rsidR="00880B70" w:rsidRPr="00C041C8" w:rsidRDefault="00880B70" w:rsidP="00C041C8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1C8" w:rsidRPr="00C041C8" w:rsidRDefault="00C041C8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Приближается Великий праздник – День победы, но что мы можем рассказать нашим детям о нем?</w:t>
      </w:r>
    </w:p>
    <w:p w:rsidR="00C041C8" w:rsidRPr="00C041C8" w:rsidRDefault="00C041C8" w:rsidP="00C041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Патриотическое чувство не возникнет само по себе. Только зная историю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C041C8" w:rsidRPr="00C041C8" w:rsidRDefault="00C041C8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Повествование о Великой Отечественной войне стоит начать с истории семьи.</w:t>
      </w:r>
    </w:p>
    <w:p w:rsidR="00C041C8" w:rsidRPr="00C041C8" w:rsidRDefault="00C041C8" w:rsidP="00C041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ребенком следует поговорить об этом. Рассказать о том, что вам рассказывали ваши родители, бабушки и дедушки о войне, о горести и радости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отличившийся на войне. Девочкам интересно знать о подвигах женщин-героев,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C041C8" w:rsidRPr="00C041C8" w:rsidRDefault="00C041C8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Бессмертный полк. </w:t>
      </w: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Задачей «Бессмертного полка» является добровольное участие в параде </w:t>
      </w:r>
      <w:hyperlink r:id="rId5" w:tooltip="День Победы, 9 мая" w:history="1">
        <w:r w:rsidRPr="00C041C8">
          <w:rPr>
            <w:rFonts w:ascii="Arial" w:eastAsia="Times New Roman" w:hAnsi="Arial" w:cs="Arial"/>
            <w:color w:val="0088BB"/>
            <w:sz w:val="27"/>
            <w:lang w:eastAsia="ru-RU"/>
          </w:rPr>
          <w:t>победы с фотографией ветерана</w:t>
        </w:r>
      </w:hyperlink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этом не важно, погиб ли человек на полях сражений или ушел из жизни уже после Победы. Участие в «Бессмертном полку» означает, что каждый, кто помнит своего ветерана, выходит на улицы города, села с его фотографией или просто указать фамилию, имя солдата, чтобы принять участие в мероприятиях, посвященных Великой Победе. Встать в ряды полка может каждый гражданин. Акция «Бессмертный полк» важен для каждого из нас и прежде всего, является примером для детей. Важно, помнить о ВОВ, о том, что деды и прадеды </w:t>
      </w:r>
      <w:hyperlink r:id="rId6" w:tooltip="День Победы. Консультации, расскажите ребенку о войне" w:history="1">
        <w:r w:rsidRPr="00C041C8">
          <w:rPr>
            <w:rFonts w:ascii="Arial" w:eastAsia="Times New Roman" w:hAnsi="Arial" w:cs="Arial"/>
            <w:color w:val="0088BB"/>
            <w:sz w:val="27"/>
            <w:lang w:eastAsia="ru-RU"/>
          </w:rPr>
          <w:t>победили в страшной войне</w:t>
        </w:r>
      </w:hyperlink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041C8" w:rsidRPr="00C041C8" w:rsidRDefault="00C041C8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Старый альбом. </w:t>
      </w: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ребенка на то, каким статным, храбрым, мужественным выглядит он на снимке. Начните свой рассказ так: «Давно на нашу землю пришли </w:t>
      </w: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строй…».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C041C8" w:rsidRPr="00C041C8" w:rsidRDefault="00C041C8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Бабушкин сундук. </w:t>
      </w: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Возможно, в вашем доме хранятся старые вещи. Некоторые из них стали настоящими реликвиями: военный ремень, трофейный бинокль, письмо с фронта, пилотка, пуговица с военной гимнастёрки или другие вещи. Дайте ребенку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:rsidR="00C041C8" w:rsidRPr="00C041C8" w:rsidRDefault="00C041C8" w:rsidP="00C041C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Благодарите при детях вашу историю, ваших предков. Расскажите, что в каждой семье есть родственники, которые храбро сражались и отдавали жизнь за светлое будущее, в котором мы живем.</w:t>
      </w:r>
    </w:p>
    <w:p w:rsidR="00C041C8" w:rsidRDefault="00C041C8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Готовьтесь ко Дню Победы</w:t>
      </w: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Вместе с вашим ребенком устройте семейный вечер просмотра военных фильмов: «В бой идут старики», «</w:t>
      </w:r>
      <w:proofErr w:type="spellStart"/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Аты</w:t>
      </w:r>
      <w:proofErr w:type="spellEnd"/>
      <w:r w:rsidR="00C26C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C26C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041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баты шли солдаты», «А зори здесь тихие» и т. д., чтобы ребенок проникался настроением героизма, патриотизма. Читайте детскую литературу. Для детей есть много замечательных книг о войне, о героях, которые из года в год дети читают с благоговением и после этих книг и начинают все больше интересоваться историей.</w:t>
      </w:r>
    </w:p>
    <w:p w:rsidR="00217952" w:rsidRPr="00C041C8" w:rsidRDefault="00217952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041C8" w:rsidRPr="00C041C8" w:rsidRDefault="00C041C8" w:rsidP="00C041C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Для </w:t>
      </w:r>
      <w:proofErr w:type="gramStart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дошколят</w:t>
      </w:r>
      <w:proofErr w:type="gramEnd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безусловно, интересными и запоминающимися станут стихи и рассказы о войне: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Барто</w:t>
      </w:r>
      <w:proofErr w:type="spellEnd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А. «В дни войны»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Берестов В. «Мужчина»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Михалков С. «Детский ботинок», «Десятилетний человек»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Воронкова Л. «Девочка из города»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Кассиль Л. «Улица младшего сына»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Алексеев С. «Рассказы о Великой Отечественной войне»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Гайдар А. «Клятва Тимура», «Сказка о Военной Тайне», «О </w:t>
      </w:r>
      <w:proofErr w:type="spellStart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Мальчише-Кибальчише</w:t>
      </w:r>
      <w:proofErr w:type="spellEnd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и его твердом слове»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Голявкин</w:t>
      </w:r>
      <w:proofErr w:type="spellEnd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В. «Рисунок на асфальте»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Драгунский В. «Арбузный переулок»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Кассиль Л. «Дорогие мои мальчишки», «Огнеопасный груз», «Твои защитники»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Маркуша</w:t>
      </w:r>
      <w:proofErr w:type="spellEnd"/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А. «Я — солдат, и ты — солдат»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Паустовский К. «Похождения жука-носорога»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Суворина Е. «Витя Коробков»</w:t>
      </w:r>
    </w:p>
    <w:p w:rsidR="00C041C8" w:rsidRPr="00C041C8" w:rsidRDefault="00C041C8" w:rsidP="00880B7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C041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Яковлев Ю. «Как Серёжа на войну ходил»</w:t>
      </w:r>
    </w:p>
    <w:p w:rsidR="00471C0B" w:rsidRDefault="00C26C48" w:rsidP="00880B70">
      <w:pPr>
        <w:spacing w:after="0"/>
      </w:pPr>
    </w:p>
    <w:p w:rsidR="00880B70" w:rsidRDefault="00880B70"/>
    <w:p w:rsidR="00880B70" w:rsidRDefault="00880B70"/>
    <w:p w:rsidR="00880B70" w:rsidRDefault="00880B70"/>
    <w:sectPr w:rsidR="00880B70" w:rsidSect="00880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4970"/>
    <w:multiLevelType w:val="multilevel"/>
    <w:tmpl w:val="414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1C8"/>
    <w:rsid w:val="000958A0"/>
    <w:rsid w:val="001C29EB"/>
    <w:rsid w:val="00217952"/>
    <w:rsid w:val="007E5183"/>
    <w:rsid w:val="00880B70"/>
    <w:rsid w:val="00C041C8"/>
    <w:rsid w:val="00C2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83"/>
  </w:style>
  <w:style w:type="paragraph" w:styleId="1">
    <w:name w:val="heading 1"/>
    <w:basedOn w:val="a"/>
    <w:next w:val="a"/>
    <w:link w:val="10"/>
    <w:uiPriority w:val="9"/>
    <w:qFormat/>
    <w:rsid w:val="00880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4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4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41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041C8"/>
    <w:rPr>
      <w:b/>
      <w:bCs/>
    </w:rPr>
  </w:style>
  <w:style w:type="paragraph" w:styleId="a4">
    <w:name w:val="Normal (Web)"/>
    <w:basedOn w:val="a"/>
    <w:uiPriority w:val="99"/>
    <w:semiHidden/>
    <w:unhideWhenUsed/>
    <w:rsid w:val="00C0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041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B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0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0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2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4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3455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08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4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02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63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97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56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pobedy-konsultaciya" TargetMode="External"/><Relationship Id="rId5" Type="http://schemas.openxmlformats.org/officeDocument/2006/relationships/hyperlink" Target="https://www.maam.ru/obrazovanie/den-pobe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Olips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OlipsAdmin</dc:creator>
  <cp:lastModifiedBy>OlipsAdmin</cp:lastModifiedBy>
  <cp:revision>1</cp:revision>
  <dcterms:created xsi:type="dcterms:W3CDTF">2025-04-24T05:49:00Z</dcterms:created>
  <dcterms:modified xsi:type="dcterms:W3CDTF">2025-04-24T06:26:00Z</dcterms:modified>
</cp:coreProperties>
</file>