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383" w:rsidRPr="00D01C1D" w:rsidRDefault="00555383" w:rsidP="00555383">
      <w:pPr>
        <w:spacing w:after="48" w:line="240" w:lineRule="auto"/>
        <w:jc w:val="center"/>
        <w:outlineLvl w:val="1"/>
        <w:rPr>
          <w:rFonts w:ascii="Times New Roman" w:eastAsia="Times New Roman" w:hAnsi="Times New Roman" w:cs="Times New Roman"/>
          <w:b/>
          <w:bCs/>
          <w:color w:val="19708F"/>
          <w:sz w:val="20"/>
          <w:szCs w:val="20"/>
          <w:lang w:eastAsia="ru-RU"/>
        </w:rPr>
      </w:pPr>
      <w:r w:rsidRPr="00D01C1D">
        <w:rPr>
          <w:rFonts w:ascii="Times New Roman" w:eastAsia="Times New Roman" w:hAnsi="Times New Roman" w:cs="Times New Roman"/>
          <w:b/>
          <w:bCs/>
          <w:color w:val="19708F"/>
          <w:sz w:val="20"/>
          <w:szCs w:val="20"/>
          <w:lang w:eastAsia="ru-RU"/>
        </w:rPr>
        <w:t>Консультация для воспитателей</w:t>
      </w:r>
    </w:p>
    <w:p w:rsidR="00747C42" w:rsidRPr="00D01C1D" w:rsidRDefault="00555383" w:rsidP="00555383">
      <w:pPr>
        <w:spacing w:after="48" w:line="240" w:lineRule="auto"/>
        <w:jc w:val="center"/>
        <w:outlineLvl w:val="1"/>
        <w:rPr>
          <w:rFonts w:ascii="Times New Roman" w:eastAsia="Times New Roman" w:hAnsi="Times New Roman" w:cs="Times New Roman"/>
          <w:b/>
          <w:bCs/>
          <w:color w:val="19708F"/>
          <w:sz w:val="20"/>
          <w:szCs w:val="20"/>
          <w:lang w:eastAsia="ru-RU"/>
        </w:rPr>
      </w:pPr>
      <w:r w:rsidRPr="00D01C1D">
        <w:rPr>
          <w:rFonts w:ascii="Times New Roman" w:eastAsia="Times New Roman" w:hAnsi="Times New Roman" w:cs="Times New Roman"/>
          <w:b/>
          <w:bCs/>
          <w:color w:val="19708F"/>
          <w:sz w:val="20"/>
          <w:szCs w:val="20"/>
          <w:lang w:eastAsia="ru-RU"/>
        </w:rPr>
        <w:t>«</w:t>
      </w:r>
      <w:r w:rsidR="00747C42" w:rsidRPr="00D01C1D">
        <w:rPr>
          <w:rFonts w:ascii="Times New Roman" w:eastAsia="Times New Roman" w:hAnsi="Times New Roman" w:cs="Times New Roman"/>
          <w:b/>
          <w:bCs/>
          <w:color w:val="19708F"/>
          <w:sz w:val="20"/>
          <w:szCs w:val="20"/>
          <w:lang w:eastAsia="ru-RU"/>
        </w:rPr>
        <w:t>Методические рекомендации по познавательно-речевому развитию детей</w:t>
      </w:r>
      <w:r w:rsidRPr="00D01C1D">
        <w:rPr>
          <w:rFonts w:ascii="Times New Roman" w:eastAsia="Times New Roman" w:hAnsi="Times New Roman" w:cs="Times New Roman"/>
          <w:b/>
          <w:bCs/>
          <w:color w:val="19708F"/>
          <w:sz w:val="20"/>
          <w:szCs w:val="20"/>
          <w:lang w:eastAsia="ru-RU"/>
        </w:rPr>
        <w:t>»</w:t>
      </w:r>
    </w:p>
    <w:p w:rsidR="00555383" w:rsidRPr="00D01C1D" w:rsidRDefault="00555383" w:rsidP="00555383">
      <w:pPr>
        <w:spacing w:after="48" w:line="240" w:lineRule="auto"/>
        <w:outlineLvl w:val="1"/>
        <w:rPr>
          <w:rFonts w:ascii="Times New Roman" w:eastAsia="Times New Roman" w:hAnsi="Times New Roman" w:cs="Times New Roman"/>
          <w:b/>
          <w:bCs/>
          <w:color w:val="19708F"/>
          <w:sz w:val="20"/>
          <w:szCs w:val="20"/>
          <w:lang w:eastAsia="ru-RU"/>
        </w:rPr>
      </w:pPr>
      <w:r w:rsidRPr="00D01C1D">
        <w:rPr>
          <w:rFonts w:ascii="Times New Roman" w:eastAsia="Times New Roman" w:hAnsi="Times New Roman" w:cs="Times New Roman"/>
          <w:b/>
          <w:bCs/>
          <w:color w:val="19708F"/>
          <w:sz w:val="20"/>
          <w:szCs w:val="20"/>
          <w:lang w:eastAsia="ru-RU"/>
        </w:rPr>
        <w:t>Дата проведения:13.12.2013г</w:t>
      </w:r>
    </w:p>
    <w:p w:rsidR="00555383" w:rsidRPr="00D01C1D" w:rsidRDefault="00555383" w:rsidP="00555383">
      <w:pPr>
        <w:spacing w:after="48" w:line="240" w:lineRule="auto"/>
        <w:outlineLvl w:val="1"/>
        <w:rPr>
          <w:rFonts w:ascii="Times New Roman" w:eastAsia="Times New Roman" w:hAnsi="Times New Roman" w:cs="Times New Roman"/>
          <w:b/>
          <w:bCs/>
          <w:color w:val="19708F"/>
          <w:sz w:val="20"/>
          <w:szCs w:val="20"/>
          <w:lang w:eastAsia="ru-RU"/>
        </w:rPr>
      </w:pPr>
      <w:r w:rsidRPr="00D01C1D">
        <w:rPr>
          <w:rFonts w:ascii="Times New Roman" w:eastAsia="Times New Roman" w:hAnsi="Times New Roman" w:cs="Times New Roman"/>
          <w:b/>
          <w:bCs/>
          <w:color w:val="19708F"/>
          <w:sz w:val="20"/>
          <w:szCs w:val="20"/>
          <w:lang w:eastAsia="ru-RU"/>
        </w:rPr>
        <w:t>Подготовила: заведующий-С.М.Хомутова</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Речь – яркий показатель развития ребенка. Учеными доказано, что речь ребенка, не подготовленного к школе, обычно сохраняет черты речи, свойственные детям более раннего возраста и содержит много погрешностей:</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-обедненный словарь;</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-часто неверная конструкция предложений;</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-неспособность связно и последовательно изложить события;</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-дефекты произношения;</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-сбивчивый темп речи.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Чем лучше будет развита речь ребенка в дошкольные годы, тем выше гарантия успешного его школьного обучения. Не всегда мы добиваемся высокого уровня развития речи детей, используя традиционные методы и формы организации работы. Особенно это актуально в настоящее время, так как из жизни ребенка уходит речь. Дети много времени проводят перед телевизором, компьютером, некоторые дети порой загружены различными «престижными» студиями, «школами грамотности». Взрослые отмахиваются от детских вопросов, редко выслушивают, не перебивая. Используют в общении с ребенком не всегда правильную речь. Книги, если и читают, то не обсуждают. А ведь ребенку крайне необходимо общение. Бедная речь ведет к агрессии, так как ребенок не всегда может выразить словами то, что он хочет сказать. Отсюда проблема словаря, проблема произношения, проблема выразительности речи. И нельзя не учитывать культурный кризис общества и, как его следствие, низкий уровень культуры отдельного человека, семьи, воспитательного пространства в целом. Безграмотные выражения, небрежная речь, сокращение словаря, утрата самого понятия – культура речи.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 xml:space="preserve">Воспитатели всегда стремятся к развитию осознанной и активной течи детей. Именно речевая активность, ее </w:t>
      </w:r>
      <w:proofErr w:type="gramStart"/>
      <w:r w:rsidRPr="00D01C1D">
        <w:rPr>
          <w:rFonts w:ascii="Times New Roman" w:eastAsia="Times New Roman" w:hAnsi="Times New Roman" w:cs="Times New Roman"/>
          <w:color w:val="242C2D"/>
          <w:lang w:eastAsia="ru-RU"/>
        </w:rPr>
        <w:t>объем</w:t>
      </w:r>
      <w:proofErr w:type="gramEnd"/>
      <w:r w:rsidRPr="00D01C1D">
        <w:rPr>
          <w:rFonts w:ascii="Times New Roman" w:eastAsia="Times New Roman" w:hAnsi="Times New Roman" w:cs="Times New Roman"/>
          <w:color w:val="242C2D"/>
          <w:lang w:eastAsia="ru-RU"/>
        </w:rPr>
        <w:t xml:space="preserve"> и характер становятся главными показателями успешности учебно-познавательной, игровой, коммуникативной, трудовой и других видов деятельности. Все достижения ребенка в ознакомлении с миром природы и социума, в математике, </w:t>
      </w:r>
      <w:proofErr w:type="spellStart"/>
      <w:r w:rsidRPr="00D01C1D">
        <w:rPr>
          <w:rFonts w:ascii="Times New Roman" w:eastAsia="Times New Roman" w:hAnsi="Times New Roman" w:cs="Times New Roman"/>
          <w:color w:val="242C2D"/>
          <w:lang w:eastAsia="ru-RU"/>
        </w:rPr>
        <w:t>изодеятельности</w:t>
      </w:r>
      <w:proofErr w:type="spellEnd"/>
      <w:r w:rsidRPr="00D01C1D">
        <w:rPr>
          <w:rFonts w:ascii="Times New Roman" w:eastAsia="Times New Roman" w:hAnsi="Times New Roman" w:cs="Times New Roman"/>
          <w:color w:val="242C2D"/>
          <w:lang w:eastAsia="ru-RU"/>
        </w:rPr>
        <w:t xml:space="preserve"> и т.д. не будут заметны, если они не выражаются в его активной речи. </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В настоящее время наблюдается критическая ситуация в развитии речевой активности детей, что обусловлено рядом негативных факторов, влияющих на речевую функцию:</w:t>
      </w:r>
    </w:p>
    <w:p w:rsidR="00747C42" w:rsidRPr="00D01C1D" w:rsidRDefault="00747C42" w:rsidP="00747C42">
      <w:pPr>
        <w:numPr>
          <w:ilvl w:val="0"/>
          <w:numId w:val="1"/>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Ухудшение состояния здоровья детей; </w:t>
      </w:r>
    </w:p>
    <w:p w:rsidR="00747C42" w:rsidRPr="00D01C1D" w:rsidRDefault="00747C42" w:rsidP="00747C42">
      <w:pPr>
        <w:numPr>
          <w:ilvl w:val="0"/>
          <w:numId w:val="1"/>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Существенное сужение объема «живого» общения родителей и детей; </w:t>
      </w:r>
    </w:p>
    <w:p w:rsidR="00747C42" w:rsidRPr="00D01C1D" w:rsidRDefault="00747C42" w:rsidP="00747C42">
      <w:pPr>
        <w:numPr>
          <w:ilvl w:val="0"/>
          <w:numId w:val="1"/>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Глобальное снижение уровня речевой культуры в обществе; </w:t>
      </w:r>
    </w:p>
    <w:p w:rsidR="00747C42" w:rsidRPr="00D01C1D" w:rsidRDefault="00747C42" w:rsidP="00747C42">
      <w:pPr>
        <w:numPr>
          <w:ilvl w:val="0"/>
          <w:numId w:val="1"/>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Недостаточное внимание педагогов к речевому развитию ребенка; </w:t>
      </w:r>
    </w:p>
    <w:p w:rsidR="00747C42" w:rsidRPr="00D01C1D" w:rsidRDefault="00747C42" w:rsidP="00747C42">
      <w:pPr>
        <w:numPr>
          <w:ilvl w:val="0"/>
          <w:numId w:val="1"/>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Дисбаланс семейного воспитания в вопросах развития речи, что проявляется либо в его необоснованной интенсификации (стремление к раннему обучению письменной речи в ущерб устной), либо в равнодушном к нему отношении. </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Овладение родным языком является одним из важных приобретений ребенка в дошкольном возрасте.</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lastRenderedPageBreak/>
        <w:t>Речь связана с познанием окружающего мира, развитием сознания и личности. Речь формируется в процессе существования ребенка в социальной среде. Противоречия, возникающие в общении, ведут к речевой способности, к овладению все новыми средствами общения, формами речи.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 xml:space="preserve">Содержание и уровень развития речи детей определяются характером их общения как </w:t>
      </w:r>
      <w:proofErr w:type="gramStart"/>
      <w:r w:rsidRPr="00D01C1D">
        <w:rPr>
          <w:rFonts w:ascii="Times New Roman" w:eastAsia="Times New Roman" w:hAnsi="Times New Roman" w:cs="Times New Roman"/>
          <w:color w:val="242C2D"/>
          <w:lang w:eastAsia="ru-RU"/>
        </w:rPr>
        <w:t>со</w:t>
      </w:r>
      <w:proofErr w:type="gramEnd"/>
      <w:r w:rsidRPr="00D01C1D">
        <w:rPr>
          <w:rFonts w:ascii="Times New Roman" w:eastAsia="Times New Roman" w:hAnsi="Times New Roman" w:cs="Times New Roman"/>
          <w:color w:val="242C2D"/>
          <w:lang w:eastAsia="ru-RU"/>
        </w:rPr>
        <w:t xml:space="preserve"> взрослыми, так и со сверстниками.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Внутренние механизмы речи образуются только под влиянием систематически организованной речи взрослых. При передаче сообщения в мозг вводится два вида информации: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1) о предметах и явлениях;</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2) о правилах языка, на котором это сообщение передается.</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 xml:space="preserve">Речевая среда рассматривается достаточно широко. Это не только речь окружающих взрослых и детей, но и телевидение, радио, кино, театр. Речевой средой в дошкольные годы является, прежде всего, речь взрослых и детей в семье и детском саду. В нее входит и </w:t>
      </w:r>
      <w:proofErr w:type="spellStart"/>
      <w:r w:rsidRPr="00D01C1D">
        <w:rPr>
          <w:rFonts w:ascii="Times New Roman" w:eastAsia="Times New Roman" w:hAnsi="Times New Roman" w:cs="Times New Roman"/>
          <w:color w:val="242C2D"/>
          <w:lang w:eastAsia="ru-RU"/>
        </w:rPr>
        <w:t>целенапраленное</w:t>
      </w:r>
      <w:proofErr w:type="spellEnd"/>
      <w:r w:rsidRPr="00D01C1D">
        <w:rPr>
          <w:rFonts w:ascii="Times New Roman" w:eastAsia="Times New Roman" w:hAnsi="Times New Roman" w:cs="Times New Roman"/>
          <w:color w:val="242C2D"/>
          <w:lang w:eastAsia="ru-RU"/>
        </w:rPr>
        <w:t xml:space="preserve"> обучение родной речи, которое осуществляется в разных формах в дошкольных учреждениях. Средством обучения развития детей служит речь педагога.</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 xml:space="preserve">В традиционной дошкольной методике развития речи основной формой является обучение на специальных занятиях. Но практика и многочисленные современные исследования доказали, </w:t>
      </w:r>
      <w:r w:rsidRPr="00D01C1D">
        <w:rPr>
          <w:rFonts w:ascii="Times New Roman" w:eastAsia="Times New Roman" w:hAnsi="Times New Roman" w:cs="Times New Roman"/>
          <w:color w:val="242C2D"/>
          <w:u w:val="single"/>
          <w:lang w:eastAsia="ru-RU"/>
        </w:rPr>
        <w:t>что на занятиях речь детей плохо развивается, речевые фронтальные занятия неэффективны.</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Что же эффективно и почему?</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proofErr w:type="gramStart"/>
      <w:r w:rsidRPr="00D01C1D">
        <w:rPr>
          <w:rFonts w:ascii="Times New Roman" w:eastAsia="Times New Roman" w:hAnsi="Times New Roman" w:cs="Times New Roman"/>
          <w:color w:val="242C2D"/>
          <w:lang w:eastAsia="ru-RU"/>
        </w:rPr>
        <w:t>Для успешного воспитания ребенка в детском саду необходимы:</w:t>
      </w:r>
      <w:proofErr w:type="gramEnd"/>
    </w:p>
    <w:p w:rsidR="00747C42" w:rsidRPr="00D01C1D" w:rsidRDefault="00747C42" w:rsidP="00747C42">
      <w:pPr>
        <w:numPr>
          <w:ilvl w:val="0"/>
          <w:numId w:val="2"/>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эмоциональный комфорт (положительные эмоции); </w:t>
      </w:r>
    </w:p>
    <w:p w:rsidR="00747C42" w:rsidRPr="00D01C1D" w:rsidRDefault="00747C42" w:rsidP="00747C42">
      <w:pPr>
        <w:numPr>
          <w:ilvl w:val="0"/>
          <w:numId w:val="2"/>
        </w:numPr>
        <w:spacing w:before="48" w:after="48" w:line="288" w:lineRule="atLeast"/>
        <w:ind w:left="568"/>
        <w:jc w:val="both"/>
        <w:rPr>
          <w:rFonts w:ascii="Times New Roman" w:eastAsia="Times New Roman" w:hAnsi="Times New Roman" w:cs="Times New Roman"/>
          <w:color w:val="121617"/>
          <w:lang w:eastAsia="ru-RU"/>
        </w:rPr>
      </w:pPr>
      <w:proofErr w:type="gramStart"/>
      <w:r w:rsidRPr="00D01C1D">
        <w:rPr>
          <w:rFonts w:ascii="Times New Roman" w:eastAsia="Times New Roman" w:hAnsi="Times New Roman" w:cs="Times New Roman"/>
          <w:color w:val="121617"/>
          <w:lang w:eastAsia="ru-RU"/>
        </w:rPr>
        <w:t xml:space="preserve">демократический (партнерский, доверительный) стиль общения (воспитатель – партнер, но партнер-инициатор и консультант); </w:t>
      </w:r>
      <w:proofErr w:type="gramEnd"/>
    </w:p>
    <w:p w:rsidR="00747C42" w:rsidRPr="00D01C1D" w:rsidRDefault="00747C42" w:rsidP="00747C42">
      <w:pPr>
        <w:numPr>
          <w:ilvl w:val="0"/>
          <w:numId w:val="2"/>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достаточная свобода для деятельности (свобода, но не анархия); </w:t>
      </w:r>
    </w:p>
    <w:p w:rsidR="00747C42" w:rsidRPr="00D01C1D" w:rsidRDefault="00747C42" w:rsidP="00747C42">
      <w:pPr>
        <w:numPr>
          <w:ilvl w:val="0"/>
          <w:numId w:val="2"/>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большое количество материалов для «исследований», много пособий, игр, т.е. развивающая и обучающая среда. </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Овладение речью происходит в процессе общения и в ходе познания ребенком действительности. Взрослый организует и материальную, и языковую среду, увлекает в совместную деятельность и выступает как образец, живой носитель тех способностей, которыми малышу предстоит овладеть. Педагог – образец речевой культуры. Замечательно, если он обладатель таланта общения – главного таланта в жизни (такой вывод сделали современные исследователи, изучая биографии «успешных» людей). При этом для педагога развитие речи детей – одна из важнейших целей работы, но у самих детей такой цели нет. Для них речь не цель, а средство реализации своих потребностей в общении, в игре, в познании.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Поэтому и основной формой обучения будут не столько специальные занятия, сколько естественная жизнь детской группы. Но жизнь эта также организуется и протекает в различных формах. Перечислим основные.</w:t>
      </w:r>
    </w:p>
    <w:p w:rsidR="00747C42" w:rsidRPr="00D01C1D" w:rsidRDefault="00747C42" w:rsidP="00747C42">
      <w:pPr>
        <w:numPr>
          <w:ilvl w:val="0"/>
          <w:numId w:val="3"/>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 xml:space="preserve">1. Общение: </w:t>
      </w:r>
      <w:r w:rsidRPr="00D01C1D">
        <w:rPr>
          <w:rFonts w:ascii="Times New Roman" w:eastAsia="Times New Roman" w:hAnsi="Times New Roman" w:cs="Times New Roman"/>
          <w:color w:val="121617"/>
          <w:lang w:eastAsia="ru-RU"/>
        </w:rPr>
        <w:t xml:space="preserve">неподготовленное и подготовленное. «Живое» общение с правилами, так называемое этикетное. Общение по телефону. Общение через письма. Расширение круга знакомств детей. </w:t>
      </w:r>
    </w:p>
    <w:p w:rsidR="00747C42" w:rsidRPr="00D01C1D" w:rsidRDefault="00747C42" w:rsidP="00747C42">
      <w:pPr>
        <w:numPr>
          <w:ilvl w:val="0"/>
          <w:numId w:val="3"/>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lastRenderedPageBreak/>
        <w:t xml:space="preserve">2. Игры. </w:t>
      </w:r>
      <w:r w:rsidRPr="00D01C1D">
        <w:rPr>
          <w:rFonts w:ascii="Times New Roman" w:eastAsia="Times New Roman" w:hAnsi="Times New Roman" w:cs="Times New Roman"/>
          <w:color w:val="121617"/>
          <w:lang w:eastAsia="ru-RU"/>
        </w:rPr>
        <w:t xml:space="preserve">Речевые действия как часть речевого поведения. Ролевые игры. Речевое поведение ребенка в сюжетно- ролевых и театрализованных играх. Театрализованные игры как средство развития связной речи. </w:t>
      </w:r>
    </w:p>
    <w:p w:rsidR="00747C42" w:rsidRPr="00D01C1D" w:rsidRDefault="00747C42" w:rsidP="00747C42">
      <w:pPr>
        <w:numPr>
          <w:ilvl w:val="0"/>
          <w:numId w:val="3"/>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 xml:space="preserve">3. Учебно-игровые ситуации, </w:t>
      </w:r>
      <w:r w:rsidRPr="00D01C1D">
        <w:rPr>
          <w:rFonts w:ascii="Times New Roman" w:eastAsia="Times New Roman" w:hAnsi="Times New Roman" w:cs="Times New Roman"/>
          <w:color w:val="121617"/>
          <w:lang w:eastAsia="ru-RU"/>
        </w:rPr>
        <w:t xml:space="preserve">возникающие по инициативе взрослого или ребенка, где ребенок может проявить речевую активность. </w:t>
      </w:r>
    </w:p>
    <w:p w:rsidR="00747C42" w:rsidRPr="00D01C1D" w:rsidRDefault="00747C42" w:rsidP="00747C42">
      <w:pPr>
        <w:numPr>
          <w:ilvl w:val="0"/>
          <w:numId w:val="3"/>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 xml:space="preserve">4. Пение. </w:t>
      </w:r>
      <w:proofErr w:type="spellStart"/>
      <w:r w:rsidRPr="00D01C1D">
        <w:rPr>
          <w:rFonts w:ascii="Times New Roman" w:eastAsia="Times New Roman" w:hAnsi="Times New Roman" w:cs="Times New Roman"/>
          <w:b/>
          <w:bCs/>
          <w:color w:val="121617"/>
          <w:lang w:eastAsia="ru-RU"/>
        </w:rPr>
        <w:t>Стихотворение-рифмование</w:t>
      </w:r>
      <w:proofErr w:type="spellEnd"/>
      <w:r w:rsidRPr="00D01C1D">
        <w:rPr>
          <w:rFonts w:ascii="Times New Roman" w:eastAsia="Times New Roman" w:hAnsi="Times New Roman" w:cs="Times New Roman"/>
          <w:b/>
          <w:bCs/>
          <w:color w:val="121617"/>
          <w:lang w:eastAsia="ru-RU"/>
        </w:rPr>
        <w:t>.</w:t>
      </w:r>
      <w:r w:rsidRPr="00D01C1D">
        <w:rPr>
          <w:rFonts w:ascii="Times New Roman" w:eastAsia="Times New Roman" w:hAnsi="Times New Roman" w:cs="Times New Roman"/>
          <w:color w:val="121617"/>
          <w:lang w:eastAsia="ru-RU"/>
        </w:rPr>
        <w:t xml:space="preserve"> </w:t>
      </w:r>
    </w:p>
    <w:p w:rsidR="00747C42" w:rsidRPr="00D01C1D" w:rsidRDefault="00747C42" w:rsidP="00747C42">
      <w:pPr>
        <w:numPr>
          <w:ilvl w:val="0"/>
          <w:numId w:val="3"/>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5. Организация мини-туризма. Экскурсии. Музейный туризм.</w:t>
      </w:r>
      <w:r w:rsidRPr="00D01C1D">
        <w:rPr>
          <w:rFonts w:ascii="Times New Roman" w:eastAsia="Times New Roman" w:hAnsi="Times New Roman" w:cs="Times New Roman"/>
          <w:color w:val="121617"/>
          <w:lang w:eastAsia="ru-RU"/>
        </w:rPr>
        <w:t xml:space="preserve"> </w:t>
      </w:r>
    </w:p>
    <w:p w:rsidR="00747C42" w:rsidRPr="00D01C1D" w:rsidRDefault="00747C42" w:rsidP="00747C42">
      <w:pPr>
        <w:numPr>
          <w:ilvl w:val="0"/>
          <w:numId w:val="3"/>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 xml:space="preserve">6. Развитие речи через использование СМИ </w:t>
      </w:r>
      <w:r w:rsidRPr="00D01C1D">
        <w:rPr>
          <w:rFonts w:ascii="Times New Roman" w:eastAsia="Times New Roman" w:hAnsi="Times New Roman" w:cs="Times New Roman"/>
          <w:color w:val="121617"/>
          <w:lang w:eastAsia="ru-RU"/>
        </w:rPr>
        <w:t xml:space="preserve">(радио, телевизор, периодическая детская печать). </w:t>
      </w:r>
    </w:p>
    <w:p w:rsidR="00747C42" w:rsidRPr="00D01C1D" w:rsidRDefault="00747C42" w:rsidP="00747C42">
      <w:pPr>
        <w:numPr>
          <w:ilvl w:val="0"/>
          <w:numId w:val="3"/>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7. Труд:</w:t>
      </w:r>
      <w:r w:rsidRPr="00D01C1D">
        <w:rPr>
          <w:rFonts w:ascii="Times New Roman" w:eastAsia="Times New Roman" w:hAnsi="Times New Roman" w:cs="Times New Roman"/>
          <w:color w:val="121617"/>
          <w:lang w:eastAsia="ru-RU"/>
        </w:rPr>
        <w:t xml:space="preserve"> трудовые и речевые действия. </w:t>
      </w:r>
    </w:p>
    <w:p w:rsidR="00747C42" w:rsidRPr="00D01C1D" w:rsidRDefault="00747C42" w:rsidP="00747C42">
      <w:pPr>
        <w:numPr>
          <w:ilvl w:val="0"/>
          <w:numId w:val="3"/>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8. Досуг.</w:t>
      </w:r>
      <w:r w:rsidRPr="00D01C1D">
        <w:rPr>
          <w:rFonts w:ascii="Times New Roman" w:eastAsia="Times New Roman" w:hAnsi="Times New Roman" w:cs="Times New Roman"/>
          <w:color w:val="121617"/>
          <w:lang w:eastAsia="ru-RU"/>
        </w:rPr>
        <w:t xml:space="preserve"> Праздники и развлечения как эффективная форма обучения речи. </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b/>
          <w:bCs/>
          <w:color w:val="242C2D"/>
          <w:lang w:eastAsia="ru-RU"/>
        </w:rPr>
        <w:t>С чего начинать речевое воспитание ребенка?</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Конечно,</w:t>
      </w:r>
      <w:r w:rsidRPr="00D01C1D">
        <w:rPr>
          <w:rFonts w:ascii="Times New Roman" w:eastAsia="Times New Roman" w:hAnsi="Times New Roman" w:cs="Times New Roman"/>
          <w:b/>
          <w:bCs/>
          <w:color w:val="242C2D"/>
          <w:lang w:eastAsia="ru-RU"/>
        </w:rPr>
        <w:t xml:space="preserve"> с изучения проблем малыша, особенностей его семейного воспитания, развития его личности, коммуникативных речевых навыков.</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b/>
          <w:bCs/>
          <w:color w:val="242C2D"/>
          <w:lang w:eastAsia="ru-RU"/>
        </w:rPr>
        <w:t xml:space="preserve">Основной метод обследования, </w:t>
      </w:r>
      <w:r w:rsidRPr="00D01C1D">
        <w:rPr>
          <w:rFonts w:ascii="Times New Roman" w:eastAsia="Times New Roman" w:hAnsi="Times New Roman" w:cs="Times New Roman"/>
          <w:color w:val="242C2D"/>
          <w:lang w:eastAsia="ru-RU"/>
        </w:rPr>
        <w:t>как известно, наблюдение. Нужно пообщаться с ребенком, понаблюдать, как общается с другими:</w:t>
      </w:r>
    </w:p>
    <w:p w:rsidR="00747C42" w:rsidRPr="00D01C1D" w:rsidRDefault="00747C42" w:rsidP="00747C42">
      <w:pPr>
        <w:numPr>
          <w:ilvl w:val="0"/>
          <w:numId w:val="4"/>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умеет ли налаживать отношения, контакты со сверстниками, со старшими и младшими детьми, </w:t>
      </w:r>
      <w:proofErr w:type="gramStart"/>
      <w:r w:rsidRPr="00D01C1D">
        <w:rPr>
          <w:rFonts w:ascii="Times New Roman" w:eastAsia="Times New Roman" w:hAnsi="Times New Roman" w:cs="Times New Roman"/>
          <w:color w:val="121617"/>
          <w:lang w:eastAsia="ru-RU"/>
        </w:rPr>
        <w:t>со</w:t>
      </w:r>
      <w:proofErr w:type="gramEnd"/>
      <w:r w:rsidRPr="00D01C1D">
        <w:rPr>
          <w:rFonts w:ascii="Times New Roman" w:eastAsia="Times New Roman" w:hAnsi="Times New Roman" w:cs="Times New Roman"/>
          <w:color w:val="121617"/>
          <w:lang w:eastAsia="ru-RU"/>
        </w:rPr>
        <w:t xml:space="preserve"> взрослыми; </w:t>
      </w:r>
    </w:p>
    <w:p w:rsidR="00747C42" w:rsidRPr="00D01C1D" w:rsidRDefault="00747C42" w:rsidP="00747C42">
      <w:pPr>
        <w:numPr>
          <w:ilvl w:val="0"/>
          <w:numId w:val="4"/>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выяснить, почему это у него хорошо или, наоборот, плохо получается, в чем причина; </w:t>
      </w:r>
    </w:p>
    <w:p w:rsidR="00747C42" w:rsidRPr="00D01C1D" w:rsidRDefault="00747C42" w:rsidP="00747C42">
      <w:pPr>
        <w:numPr>
          <w:ilvl w:val="0"/>
          <w:numId w:val="4"/>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установить, каков уровень его речевого развития; </w:t>
      </w:r>
    </w:p>
    <w:p w:rsidR="00747C42" w:rsidRPr="00D01C1D" w:rsidRDefault="00747C42" w:rsidP="00747C42">
      <w:pPr>
        <w:numPr>
          <w:ilvl w:val="0"/>
          <w:numId w:val="4"/>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обдумать, посовещаться с коллегами и определить, как мы сумеем помочь ребенку преодолеть его трудности. </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b/>
          <w:bCs/>
          <w:color w:val="242C2D"/>
          <w:lang w:eastAsia="ru-RU"/>
        </w:rPr>
        <w:t xml:space="preserve">Трудности могут быть в </w:t>
      </w:r>
      <w:proofErr w:type="spellStart"/>
      <w:r w:rsidRPr="00D01C1D">
        <w:rPr>
          <w:rFonts w:ascii="Times New Roman" w:eastAsia="Times New Roman" w:hAnsi="Times New Roman" w:cs="Times New Roman"/>
          <w:b/>
          <w:bCs/>
          <w:color w:val="242C2D"/>
          <w:lang w:eastAsia="ru-RU"/>
        </w:rPr>
        <w:t>звуко-и</w:t>
      </w:r>
      <w:proofErr w:type="spellEnd"/>
      <w:r w:rsidRPr="00D01C1D">
        <w:rPr>
          <w:rFonts w:ascii="Times New Roman" w:eastAsia="Times New Roman" w:hAnsi="Times New Roman" w:cs="Times New Roman"/>
          <w:b/>
          <w:bCs/>
          <w:color w:val="242C2D"/>
          <w:lang w:eastAsia="ru-RU"/>
        </w:rPr>
        <w:t xml:space="preserve"> </w:t>
      </w:r>
      <w:proofErr w:type="spellStart"/>
      <w:r w:rsidRPr="00D01C1D">
        <w:rPr>
          <w:rFonts w:ascii="Times New Roman" w:eastAsia="Times New Roman" w:hAnsi="Times New Roman" w:cs="Times New Roman"/>
          <w:b/>
          <w:bCs/>
          <w:color w:val="242C2D"/>
          <w:lang w:eastAsia="ru-RU"/>
        </w:rPr>
        <w:t>словопроизношении</w:t>
      </w:r>
      <w:proofErr w:type="spellEnd"/>
      <w:r w:rsidRPr="00D01C1D">
        <w:rPr>
          <w:rFonts w:ascii="Times New Roman" w:eastAsia="Times New Roman" w:hAnsi="Times New Roman" w:cs="Times New Roman"/>
          <w:b/>
          <w:bCs/>
          <w:color w:val="242C2D"/>
          <w:lang w:eastAsia="ru-RU"/>
        </w:rPr>
        <w:t>, в плохой дикции, в бедности словаря, в неумении выразить словом чувство, настроение, в невозможности ребенка ответить на простой вопрос, рассказать, что с ним произошло.</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Нужно понаблюдать за детьми, попробовать определить, какие варианты отклонений в речевом развитии проявляются у детей.</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Обязательно сравнить, как отличается речь ребенка, если он обращается к нам, взрослым, и сверстникам.</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Внимательно прислушаться, выяснить, стремятся ли дети четырех лет и старше разговаривать между собой, когда они что-то рисуют, конструируют, лепят. О чем они говорят? Слышат ли друг друга? Сопровождаются ли игры детей развернутыми речевыми высказываниями, если детям уже шестой-седьмой год?</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Понятно, что при одной и той же проблеме у нескольких детей помощь будет разной: поскольку все дети разные, то и привычки, интересы, потребности у них особые. У педагога в запасе всегда целый арсенал методов, приемов, форм работы, целая педагогическая копилка игр и развлечений.</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 xml:space="preserve">Если мы определили проблемы ребенка, выяснили их причины, истоки, то теперь </w:t>
      </w:r>
      <w:r w:rsidRPr="00D01C1D">
        <w:rPr>
          <w:rFonts w:ascii="Times New Roman" w:eastAsia="Times New Roman" w:hAnsi="Times New Roman" w:cs="Times New Roman"/>
          <w:b/>
          <w:bCs/>
          <w:color w:val="242C2D"/>
          <w:lang w:eastAsia="ru-RU"/>
        </w:rPr>
        <w:t>наметим индивидуальную программу его речевого развития, его «зоны ближайшего развития» и перспективы.</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lastRenderedPageBreak/>
        <w:t xml:space="preserve">Но не надо торопиться – надо верить и стимулировать, поступать так, словно у ребенка уже </w:t>
      </w:r>
      <w:proofErr w:type="gramStart"/>
      <w:r w:rsidRPr="00D01C1D">
        <w:rPr>
          <w:rFonts w:ascii="Times New Roman" w:eastAsia="Times New Roman" w:hAnsi="Times New Roman" w:cs="Times New Roman"/>
          <w:color w:val="242C2D"/>
          <w:lang w:eastAsia="ru-RU"/>
        </w:rPr>
        <w:t>имеется</w:t>
      </w:r>
      <w:proofErr w:type="gramEnd"/>
      <w:r w:rsidRPr="00D01C1D">
        <w:rPr>
          <w:rFonts w:ascii="Times New Roman" w:eastAsia="Times New Roman" w:hAnsi="Times New Roman" w:cs="Times New Roman"/>
          <w:color w:val="242C2D"/>
          <w:lang w:eastAsia="ru-RU"/>
        </w:rPr>
        <w:t xml:space="preserve"> то качество, которого мы ждем. </w:t>
      </w:r>
      <w:r w:rsidRPr="00D01C1D">
        <w:rPr>
          <w:rFonts w:ascii="Times New Roman" w:eastAsia="Times New Roman" w:hAnsi="Times New Roman" w:cs="Times New Roman"/>
          <w:b/>
          <w:bCs/>
          <w:color w:val="242C2D"/>
          <w:lang w:eastAsia="ru-RU"/>
        </w:rPr>
        <w:t>Надо создать для нег ситуации успеха. Ни в коем случае не «</w:t>
      </w:r>
      <w:proofErr w:type="spellStart"/>
      <w:r w:rsidRPr="00D01C1D">
        <w:rPr>
          <w:rFonts w:ascii="Times New Roman" w:eastAsia="Times New Roman" w:hAnsi="Times New Roman" w:cs="Times New Roman"/>
          <w:b/>
          <w:bCs/>
          <w:color w:val="242C2D"/>
          <w:lang w:eastAsia="ru-RU"/>
        </w:rPr>
        <w:t>зацикливать</w:t>
      </w:r>
      <w:proofErr w:type="spellEnd"/>
      <w:r w:rsidRPr="00D01C1D">
        <w:rPr>
          <w:rFonts w:ascii="Times New Roman" w:eastAsia="Times New Roman" w:hAnsi="Times New Roman" w:cs="Times New Roman"/>
          <w:b/>
          <w:bCs/>
          <w:color w:val="242C2D"/>
          <w:lang w:eastAsia="ru-RU"/>
        </w:rPr>
        <w:t>» малыша на его речевых несовершенствах, неудачах.</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b/>
          <w:bCs/>
          <w:color w:val="242C2D"/>
          <w:lang w:eastAsia="ru-RU"/>
        </w:rPr>
        <w:t>Дошкольные педагоги часто задают вопрос: почему не следует запрещать детям разговаривать во время лепки, рисования, выполнения любой работы?</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 xml:space="preserve">Потому что для дошкольников очень трудно выполнять работу молча. Психологи утверждают, </w:t>
      </w:r>
      <w:r w:rsidRPr="00D01C1D">
        <w:rPr>
          <w:rFonts w:ascii="Times New Roman" w:eastAsia="Times New Roman" w:hAnsi="Times New Roman" w:cs="Times New Roman"/>
          <w:b/>
          <w:bCs/>
          <w:color w:val="242C2D"/>
          <w:lang w:eastAsia="ru-RU"/>
        </w:rPr>
        <w:t xml:space="preserve">что речевое сопровождение собственных действий имеет </w:t>
      </w:r>
      <w:proofErr w:type="gramStart"/>
      <w:r w:rsidRPr="00D01C1D">
        <w:rPr>
          <w:rFonts w:ascii="Times New Roman" w:eastAsia="Times New Roman" w:hAnsi="Times New Roman" w:cs="Times New Roman"/>
          <w:b/>
          <w:bCs/>
          <w:color w:val="242C2D"/>
          <w:lang w:eastAsia="ru-RU"/>
        </w:rPr>
        <w:t>важное значение</w:t>
      </w:r>
      <w:proofErr w:type="gramEnd"/>
      <w:r w:rsidRPr="00D01C1D">
        <w:rPr>
          <w:rFonts w:ascii="Times New Roman" w:eastAsia="Times New Roman" w:hAnsi="Times New Roman" w:cs="Times New Roman"/>
          <w:b/>
          <w:bCs/>
          <w:color w:val="242C2D"/>
          <w:lang w:eastAsia="ru-RU"/>
        </w:rPr>
        <w:t xml:space="preserve"> для психического развития ребенка. </w:t>
      </w:r>
      <w:r w:rsidRPr="00D01C1D">
        <w:rPr>
          <w:rFonts w:ascii="Times New Roman" w:eastAsia="Times New Roman" w:hAnsi="Times New Roman" w:cs="Times New Roman"/>
          <w:color w:val="242C2D"/>
          <w:lang w:eastAsia="ru-RU"/>
        </w:rPr>
        <w:t>Речь малыша как бы становится слепком с его деятельности, берет на себя ее самые существенные моменты. На основании такой речи-сопровождения потом окажется возможным «составление рассказа» о прошедших событиях, в которых ребенок не участвовал, сформируется и внутренняя речь (разговор с собой), которая составляет важную часть умственных операций. Значит, не стоит останавливать речь малышей, сопровождающую их действия.</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 xml:space="preserve">Надо прислушаться: вот дети уже не только комментируют свою работу, но и начали предполагать, описывать результат, планировать будущие действия. </w:t>
      </w:r>
      <w:proofErr w:type="gramStart"/>
      <w:r w:rsidRPr="00D01C1D">
        <w:rPr>
          <w:rFonts w:ascii="Times New Roman" w:eastAsia="Times New Roman" w:hAnsi="Times New Roman" w:cs="Times New Roman"/>
          <w:color w:val="242C2D"/>
          <w:lang w:eastAsia="ru-RU"/>
        </w:rPr>
        <w:t>Только став старше, они научатся делать это не вслух, для другого, а внутреннее, для себя.</w:t>
      </w:r>
      <w:proofErr w:type="gramEnd"/>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b/>
          <w:bCs/>
          <w:color w:val="242C2D"/>
          <w:u w:val="single"/>
          <w:lang w:eastAsia="ru-RU"/>
        </w:rPr>
        <w:t>Развивать речь ребенка, не включая ее в какую-либо деятельность, невозможно!</w:t>
      </w:r>
      <w:r w:rsidRPr="00D01C1D">
        <w:rPr>
          <w:rFonts w:ascii="Times New Roman" w:eastAsia="Times New Roman" w:hAnsi="Times New Roman" w:cs="Times New Roman"/>
          <w:color w:val="242C2D"/>
          <w:u w:val="single"/>
          <w:lang w:eastAsia="ru-RU"/>
        </w:rPr>
        <w:t xml:space="preserve"> </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Исходя из этого положения, сделаем вывод, что в речевой работе основной целью будет не только обучение новым словам, понятиям и не требование, чтобы ребенок пересказал прочитанное, а использование речи как средства любой важной и интересной для него деятельности.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b/>
          <w:bCs/>
          <w:color w:val="242C2D"/>
          <w:lang w:eastAsia="ru-RU"/>
        </w:rPr>
        <w:t xml:space="preserve">Ребенок развивается в деятельности, его речь тоже развивается только в деятельности. Ребенок – самое трудолюбивое и деятельное существо на свете – </w:t>
      </w:r>
      <w:r w:rsidRPr="00D01C1D">
        <w:rPr>
          <w:rFonts w:ascii="Times New Roman" w:eastAsia="Times New Roman" w:hAnsi="Times New Roman" w:cs="Times New Roman"/>
          <w:color w:val="242C2D"/>
          <w:lang w:eastAsia="ru-RU"/>
        </w:rPr>
        <w:t>так утверждают все исследователи дошкольного детства.</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Важнейшая деятельность для дошкольника – игра, а главнейшая потребность – общение. Труд, как и игра, неотделим от наслаждения, но только в том случае, если труд правильно организован. Потребность в труде для ребенка (до 3 – 4лет) связана с интересом не к результату, а к самому процессу и к возможности общения.</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b/>
          <w:bCs/>
          <w:color w:val="242C2D"/>
          <w:lang w:eastAsia="ru-RU"/>
        </w:rPr>
        <w:t>Формы организации работы по развитию речи:</w:t>
      </w:r>
    </w:p>
    <w:p w:rsidR="00747C42" w:rsidRPr="00D01C1D" w:rsidRDefault="00747C42" w:rsidP="00747C42">
      <w:pPr>
        <w:numPr>
          <w:ilvl w:val="0"/>
          <w:numId w:val="5"/>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 xml:space="preserve">1. Индивидуальная. </w:t>
      </w:r>
      <w:r w:rsidRPr="00D01C1D">
        <w:rPr>
          <w:rFonts w:ascii="Times New Roman" w:eastAsia="Times New Roman" w:hAnsi="Times New Roman" w:cs="Times New Roman"/>
          <w:color w:val="121617"/>
          <w:lang w:eastAsia="ru-RU"/>
        </w:rPr>
        <w:t xml:space="preserve">Педагог общается с ребенком, выясняет речевые возможности и способы индивидуального развития его речи. В таком случае происходит диагностическое и коррекционное общение. </w:t>
      </w:r>
    </w:p>
    <w:p w:rsidR="00747C42" w:rsidRPr="00D01C1D" w:rsidRDefault="00747C42" w:rsidP="00747C42">
      <w:pPr>
        <w:numPr>
          <w:ilvl w:val="0"/>
          <w:numId w:val="5"/>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 xml:space="preserve">2. Работа в парах. </w:t>
      </w:r>
      <w:r w:rsidRPr="00D01C1D">
        <w:rPr>
          <w:rFonts w:ascii="Times New Roman" w:eastAsia="Times New Roman" w:hAnsi="Times New Roman" w:cs="Times New Roman"/>
          <w:color w:val="121617"/>
          <w:lang w:eastAsia="ru-RU"/>
        </w:rPr>
        <w:t xml:space="preserve">Дети могут сами выбрать пару (стихийный выбор) или по совету педагога. Один может быть в роли консультанта, учителя, затем дети меняются ролями. </w:t>
      </w:r>
    </w:p>
    <w:p w:rsidR="00747C42" w:rsidRPr="00D01C1D" w:rsidRDefault="00747C42" w:rsidP="00747C42">
      <w:pPr>
        <w:numPr>
          <w:ilvl w:val="0"/>
          <w:numId w:val="5"/>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 xml:space="preserve">3. Работа в стихийно возникающих группах. </w:t>
      </w:r>
      <w:r w:rsidRPr="00D01C1D">
        <w:rPr>
          <w:rFonts w:ascii="Times New Roman" w:eastAsia="Times New Roman" w:hAnsi="Times New Roman" w:cs="Times New Roman"/>
          <w:color w:val="121617"/>
          <w:lang w:eastAsia="ru-RU"/>
        </w:rPr>
        <w:t xml:space="preserve">Такие группы реализуют стихийно возникший замысел. </w:t>
      </w:r>
    </w:p>
    <w:p w:rsidR="00747C42" w:rsidRPr="00D01C1D" w:rsidRDefault="00747C42" w:rsidP="00747C42">
      <w:pPr>
        <w:numPr>
          <w:ilvl w:val="0"/>
          <w:numId w:val="5"/>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 xml:space="preserve">4. Работа групповая. </w:t>
      </w:r>
      <w:r w:rsidRPr="00D01C1D">
        <w:rPr>
          <w:rFonts w:ascii="Times New Roman" w:eastAsia="Times New Roman" w:hAnsi="Times New Roman" w:cs="Times New Roman"/>
          <w:color w:val="121617"/>
          <w:lang w:eastAsia="ru-RU"/>
        </w:rPr>
        <w:t xml:space="preserve">Дети постоянно объединяются в небольшие группы из 3 – 4 человек и работают сообща. </w:t>
      </w:r>
    </w:p>
    <w:p w:rsidR="00747C42" w:rsidRPr="00D01C1D" w:rsidRDefault="00747C42" w:rsidP="00747C42">
      <w:pPr>
        <w:numPr>
          <w:ilvl w:val="0"/>
          <w:numId w:val="5"/>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 xml:space="preserve">5. Работа фронтальная. </w:t>
      </w:r>
      <w:r w:rsidRPr="00D01C1D">
        <w:rPr>
          <w:rFonts w:ascii="Times New Roman" w:eastAsia="Times New Roman" w:hAnsi="Times New Roman" w:cs="Times New Roman"/>
          <w:color w:val="121617"/>
          <w:lang w:eastAsia="ru-RU"/>
        </w:rPr>
        <w:t xml:space="preserve">Может быть </w:t>
      </w:r>
      <w:proofErr w:type="gramStart"/>
      <w:r w:rsidRPr="00D01C1D">
        <w:rPr>
          <w:rFonts w:ascii="Times New Roman" w:eastAsia="Times New Roman" w:hAnsi="Times New Roman" w:cs="Times New Roman"/>
          <w:color w:val="121617"/>
          <w:lang w:eastAsia="ru-RU"/>
        </w:rPr>
        <w:t>организована</w:t>
      </w:r>
      <w:proofErr w:type="gramEnd"/>
      <w:r w:rsidRPr="00D01C1D">
        <w:rPr>
          <w:rFonts w:ascii="Times New Roman" w:eastAsia="Times New Roman" w:hAnsi="Times New Roman" w:cs="Times New Roman"/>
          <w:color w:val="121617"/>
          <w:lang w:eastAsia="ru-RU"/>
        </w:rPr>
        <w:t xml:space="preserve"> педагогом и объявлена как приглашение или «задание для всех». Чаще воспитатель « заражает» детей, предлагая вначале деятельность только одной малой группе. Происходит «</w:t>
      </w:r>
      <w:proofErr w:type="spellStart"/>
      <w:r w:rsidRPr="00D01C1D">
        <w:rPr>
          <w:rFonts w:ascii="Times New Roman" w:eastAsia="Times New Roman" w:hAnsi="Times New Roman" w:cs="Times New Roman"/>
          <w:color w:val="121617"/>
          <w:lang w:eastAsia="ru-RU"/>
        </w:rPr>
        <w:t>взаимозаряжение</w:t>
      </w:r>
      <w:proofErr w:type="spellEnd"/>
      <w:r w:rsidRPr="00D01C1D">
        <w:rPr>
          <w:rFonts w:ascii="Times New Roman" w:eastAsia="Times New Roman" w:hAnsi="Times New Roman" w:cs="Times New Roman"/>
          <w:color w:val="121617"/>
          <w:lang w:eastAsia="ru-RU"/>
        </w:rPr>
        <w:t xml:space="preserve">» интересной деятельностью. </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b/>
          <w:bCs/>
          <w:color w:val="242C2D"/>
          <w:lang w:eastAsia="ru-RU"/>
        </w:rPr>
        <w:t>Основные принципы организации речевого развития:</w:t>
      </w:r>
    </w:p>
    <w:p w:rsidR="00747C42" w:rsidRPr="00D01C1D" w:rsidRDefault="00747C42" w:rsidP="00747C42">
      <w:pPr>
        <w:numPr>
          <w:ilvl w:val="0"/>
          <w:numId w:val="6"/>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lastRenderedPageBreak/>
        <w:t>1. Создание условий</w:t>
      </w:r>
      <w:r w:rsidRPr="00D01C1D">
        <w:rPr>
          <w:rFonts w:ascii="Times New Roman" w:eastAsia="Times New Roman" w:hAnsi="Times New Roman" w:cs="Times New Roman"/>
          <w:color w:val="121617"/>
          <w:lang w:eastAsia="ru-RU"/>
        </w:rPr>
        <w:t xml:space="preserve"> для свободного самовыражения детей, для уверенности в своих силах. Создание семейной обстановки. </w:t>
      </w:r>
    </w:p>
    <w:p w:rsidR="00747C42" w:rsidRPr="00D01C1D" w:rsidRDefault="00747C42" w:rsidP="00747C42">
      <w:pPr>
        <w:numPr>
          <w:ilvl w:val="0"/>
          <w:numId w:val="6"/>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 xml:space="preserve">2. Событийная основа </w:t>
      </w:r>
      <w:r w:rsidRPr="00D01C1D">
        <w:rPr>
          <w:rFonts w:ascii="Times New Roman" w:eastAsia="Times New Roman" w:hAnsi="Times New Roman" w:cs="Times New Roman"/>
          <w:color w:val="121617"/>
          <w:lang w:eastAsia="ru-RU"/>
        </w:rPr>
        <w:t xml:space="preserve">(заранее запланированные события и неожиданные; их обсуждают, рисуют, создают о них стихи и рассказы). </w:t>
      </w:r>
    </w:p>
    <w:p w:rsidR="00747C42" w:rsidRPr="00D01C1D" w:rsidRDefault="00747C42" w:rsidP="00747C42">
      <w:pPr>
        <w:numPr>
          <w:ilvl w:val="0"/>
          <w:numId w:val="6"/>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 xml:space="preserve">3. Обогащение связей и общения </w:t>
      </w:r>
      <w:r w:rsidRPr="00D01C1D">
        <w:rPr>
          <w:rFonts w:ascii="Times New Roman" w:eastAsia="Times New Roman" w:hAnsi="Times New Roman" w:cs="Times New Roman"/>
          <w:color w:val="121617"/>
          <w:lang w:eastAsia="ru-RU"/>
        </w:rPr>
        <w:t xml:space="preserve">ребенка с близкими, друзьями, взрослыми. </w:t>
      </w:r>
    </w:p>
    <w:p w:rsidR="00747C42" w:rsidRPr="00D01C1D" w:rsidRDefault="00747C42" w:rsidP="00747C42">
      <w:pPr>
        <w:numPr>
          <w:ilvl w:val="0"/>
          <w:numId w:val="6"/>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 xml:space="preserve">4. Гибкая программа </w:t>
      </w:r>
      <w:r w:rsidRPr="00D01C1D">
        <w:rPr>
          <w:rFonts w:ascii="Times New Roman" w:eastAsia="Times New Roman" w:hAnsi="Times New Roman" w:cs="Times New Roman"/>
          <w:color w:val="121617"/>
          <w:lang w:eastAsia="ru-RU"/>
        </w:rPr>
        <w:t>«проектов», событий-тем. «</w:t>
      </w:r>
      <w:proofErr w:type="spellStart"/>
      <w:r w:rsidRPr="00D01C1D">
        <w:rPr>
          <w:rFonts w:ascii="Times New Roman" w:eastAsia="Times New Roman" w:hAnsi="Times New Roman" w:cs="Times New Roman"/>
          <w:color w:val="121617"/>
          <w:lang w:eastAsia="ru-RU"/>
        </w:rPr>
        <w:t>Спонтанейное</w:t>
      </w:r>
      <w:proofErr w:type="spellEnd"/>
      <w:r w:rsidRPr="00D01C1D">
        <w:rPr>
          <w:rFonts w:ascii="Times New Roman" w:eastAsia="Times New Roman" w:hAnsi="Times New Roman" w:cs="Times New Roman"/>
          <w:color w:val="121617"/>
          <w:lang w:eastAsia="ru-RU"/>
        </w:rPr>
        <w:t xml:space="preserve">» (А.В.Запорожец) развитие речи в общении и деятельности. </w:t>
      </w:r>
    </w:p>
    <w:p w:rsidR="00747C42" w:rsidRPr="00D01C1D" w:rsidRDefault="00747C42" w:rsidP="00747C42">
      <w:pPr>
        <w:numPr>
          <w:ilvl w:val="0"/>
          <w:numId w:val="6"/>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b/>
          <w:bCs/>
          <w:color w:val="121617"/>
          <w:lang w:eastAsia="ru-RU"/>
        </w:rPr>
        <w:t xml:space="preserve">5. Опора на языковую интуицию </w:t>
      </w:r>
      <w:r w:rsidRPr="00D01C1D">
        <w:rPr>
          <w:rFonts w:ascii="Times New Roman" w:eastAsia="Times New Roman" w:hAnsi="Times New Roman" w:cs="Times New Roman"/>
          <w:color w:val="121617"/>
          <w:lang w:eastAsia="ru-RU"/>
        </w:rPr>
        <w:t xml:space="preserve">ребенка, его способности к подражанию, к </w:t>
      </w:r>
      <w:proofErr w:type="spellStart"/>
      <w:r w:rsidRPr="00D01C1D">
        <w:rPr>
          <w:rFonts w:ascii="Times New Roman" w:eastAsia="Times New Roman" w:hAnsi="Times New Roman" w:cs="Times New Roman"/>
          <w:color w:val="121617"/>
          <w:lang w:eastAsia="ru-RU"/>
        </w:rPr>
        <w:t>речетворчеству</w:t>
      </w:r>
      <w:proofErr w:type="spellEnd"/>
      <w:r w:rsidRPr="00D01C1D">
        <w:rPr>
          <w:rFonts w:ascii="Times New Roman" w:eastAsia="Times New Roman" w:hAnsi="Times New Roman" w:cs="Times New Roman"/>
          <w:color w:val="121617"/>
          <w:lang w:eastAsia="ru-RU"/>
        </w:rPr>
        <w:t xml:space="preserve"> и словотворчеству. </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Четыре направления познавательной активности:</w:t>
      </w:r>
    </w:p>
    <w:p w:rsidR="00747C42" w:rsidRPr="00D01C1D" w:rsidRDefault="00747C42" w:rsidP="00747C42">
      <w:pPr>
        <w:numPr>
          <w:ilvl w:val="0"/>
          <w:numId w:val="7"/>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знакомство с предметами, явлениями и событиями, выходящими за пределы их непосредственного восприятия и опыта; </w:t>
      </w:r>
    </w:p>
    <w:p w:rsidR="00747C42" w:rsidRPr="00D01C1D" w:rsidRDefault="00747C42" w:rsidP="00747C42">
      <w:pPr>
        <w:numPr>
          <w:ilvl w:val="0"/>
          <w:numId w:val="7"/>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установление связей и зависимостей между предметами, явлениями и событиями, что приводит к появлению в сознании ребенка целостной системы представлений; </w:t>
      </w:r>
    </w:p>
    <w:p w:rsidR="00747C42" w:rsidRPr="00D01C1D" w:rsidRDefault="00747C42" w:rsidP="00747C42">
      <w:pPr>
        <w:numPr>
          <w:ilvl w:val="0"/>
          <w:numId w:val="7"/>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формирование избирательных интересов; как следствие – формирование положительного отношения к миру. </w:t>
      </w:r>
    </w:p>
    <w:p w:rsidR="00747C42" w:rsidRPr="00D01C1D" w:rsidRDefault="00747C42" w:rsidP="00747C42">
      <w:pPr>
        <w:spacing w:before="100" w:beforeAutospacing="1" w:after="100" w:afterAutospacing="1" w:line="240" w:lineRule="auto"/>
        <w:jc w:val="center"/>
        <w:rPr>
          <w:rFonts w:ascii="Times New Roman" w:eastAsia="Times New Roman" w:hAnsi="Times New Roman" w:cs="Times New Roman"/>
          <w:color w:val="242C2D"/>
          <w:lang w:eastAsia="ru-RU"/>
        </w:rPr>
      </w:pPr>
      <w:r w:rsidRPr="00D01C1D">
        <w:rPr>
          <w:rFonts w:ascii="Times New Roman" w:eastAsia="Times New Roman" w:hAnsi="Times New Roman" w:cs="Times New Roman"/>
          <w:b/>
          <w:bCs/>
          <w:color w:val="242C2D"/>
          <w:u w:val="single"/>
          <w:lang w:eastAsia="ru-RU"/>
        </w:rPr>
        <w:t>Основные задачи познавательного развития детей</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1. Обогащать познавательную сферу информацией, лежащей за пределами непосредственно воспринимаемой действительности. Передавать информацию через слово.</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2. Обогащать эмоционально-чувственный опыт в процессе непосредственного взаимодействия с объектами, явлениями, с другими людьми.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3. Помогать упорядочивать сведения о мире, формировать представление о его целостности.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4.Формировать бережное и созидательное отношение к миру, закреплять свой положительный опыт.</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5. Создавать условия, способствующие выявлению и поддержанию избирательных интересов, проявлению самостоятельной познавательной активности.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6. Создавать условия для развития познавательных процессов в разных видах деятельности и на разных содержаниях.</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 xml:space="preserve">17.11.09 по 30.11.09 с целью определения эффективности воспитательно-образовательной работы в ДОУ по познавательно-речевому развитию и выявления уровня </w:t>
      </w:r>
      <w:proofErr w:type="spellStart"/>
      <w:r w:rsidRPr="00D01C1D">
        <w:rPr>
          <w:rFonts w:ascii="Times New Roman" w:eastAsia="Times New Roman" w:hAnsi="Times New Roman" w:cs="Times New Roman"/>
          <w:color w:val="242C2D"/>
          <w:lang w:eastAsia="ru-RU"/>
        </w:rPr>
        <w:t>сформированности</w:t>
      </w:r>
      <w:proofErr w:type="spellEnd"/>
      <w:r w:rsidRPr="00D01C1D">
        <w:rPr>
          <w:rFonts w:ascii="Times New Roman" w:eastAsia="Times New Roman" w:hAnsi="Times New Roman" w:cs="Times New Roman"/>
          <w:color w:val="242C2D"/>
          <w:lang w:eastAsia="ru-RU"/>
        </w:rPr>
        <w:t xml:space="preserve"> у детей познавательно-речевых знаний, умений, </w:t>
      </w:r>
      <w:proofErr w:type="gramStart"/>
      <w:r w:rsidRPr="00D01C1D">
        <w:rPr>
          <w:rFonts w:ascii="Times New Roman" w:eastAsia="Times New Roman" w:hAnsi="Times New Roman" w:cs="Times New Roman"/>
          <w:color w:val="242C2D"/>
          <w:lang w:eastAsia="ru-RU"/>
        </w:rPr>
        <w:t>навыков, проявляющихся в повседневной и учебной деятельности была</w:t>
      </w:r>
      <w:proofErr w:type="gramEnd"/>
      <w:r w:rsidRPr="00D01C1D">
        <w:rPr>
          <w:rFonts w:ascii="Times New Roman" w:eastAsia="Times New Roman" w:hAnsi="Times New Roman" w:cs="Times New Roman"/>
          <w:color w:val="242C2D"/>
          <w:lang w:eastAsia="ru-RU"/>
        </w:rPr>
        <w:t xml:space="preserve"> проведена тематическая проверка по теме «Организация познавательно-речевого развития детей в ДОУ».</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В группах созданы условия для познавательно-речевого развития:</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имеются речевые уголки, «зеленый уголок» с различными видами растений. В речевых уголках представлен наглядный материал и дидактические игры по разным разделам программы, но в природных уголках недостаточно дидактических игр, позволяющих закреплять знания детей о природе и закономерностях в природе. Нужно пополнить уголок познавательного развития во всех возрастных группах.</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lastRenderedPageBreak/>
        <w:t xml:space="preserve">Интересной формой познавательно-речевой сферы деятельности должна стать </w:t>
      </w:r>
      <w:r w:rsidRPr="00D01C1D">
        <w:rPr>
          <w:rFonts w:ascii="Times New Roman" w:eastAsia="Times New Roman" w:hAnsi="Times New Roman" w:cs="Times New Roman"/>
          <w:b/>
          <w:bCs/>
          <w:color w:val="242C2D"/>
          <w:u w:val="single"/>
          <w:lang w:eastAsia="ru-RU"/>
        </w:rPr>
        <w:t>познавательная игротека</w:t>
      </w:r>
      <w:r w:rsidRPr="00D01C1D">
        <w:rPr>
          <w:rFonts w:ascii="Times New Roman" w:eastAsia="Times New Roman" w:hAnsi="Times New Roman" w:cs="Times New Roman"/>
          <w:color w:val="242C2D"/>
          <w:lang w:eastAsia="ru-RU"/>
        </w:rPr>
        <w:t>. Игротека охватывает разнообразное содержание и предусматривает разные виды детской активности. Главный принцип работы познавательной игротеки – все, что в ней представлено, находится в полном распоряжении детей, все можно потрогать, взять в руки и рассмотреть. Материал познавательной игротеки должен быть представлен дидактическими и настольно-печатными играми разной направленности, иллюстративным материалом, разнообразными коллекциями (тканей, монет и т.д.) и демонстрационными экспонатами, оборудованием для элементарного экспериментирования и наблюдений, мини-библиотекой. В организацию игротеки можно и нужно привлечь родителей, как одну из форм взаимодействия ДОУ и семьи. Ребенок с родителями может что-то изготовить и принести в детский сад, и он должен рассказать всем, что сделали, как с ним играть, в первую очередь, конечно в старших группах. Рубриками познавательной игротеки могут быть: «Цветочное королевство», «Экспериментируем вместе», «Путешествие по Солнечной системе».</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«Путешествие по Солнечной системе» в старшей и подготовительной группе можно приурочить ко дню космонавтики.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 xml:space="preserve">В </w:t>
      </w:r>
      <w:r w:rsidRPr="00D01C1D">
        <w:rPr>
          <w:rFonts w:ascii="Times New Roman" w:eastAsia="Times New Roman" w:hAnsi="Times New Roman" w:cs="Times New Roman"/>
          <w:b/>
          <w:bCs/>
          <w:color w:val="242C2D"/>
          <w:lang w:eastAsia="ru-RU"/>
        </w:rPr>
        <w:t>мини-библиотеке</w:t>
      </w:r>
      <w:r w:rsidRPr="00D01C1D">
        <w:rPr>
          <w:rFonts w:ascii="Times New Roman" w:eastAsia="Times New Roman" w:hAnsi="Times New Roman" w:cs="Times New Roman"/>
          <w:color w:val="242C2D"/>
          <w:lang w:eastAsia="ru-RU"/>
        </w:rPr>
        <w:t xml:space="preserve"> есть садовские книги, и те книги и журналы, особенно периодические, которые дети приносят из дома. Дети рассматривают их, рассказывают, комментируют иллюстрации. Через несколько дней книги уносят домой, приносят другие. Естественно, дети всегда приносили книги. Но детям нужно рассказать, что такое - библиотека, и что в нашей группе есть своя библиотека, где дети могут взять любую имеющуюся книгу и «читать». Это хороший метод познавательного и речевого развития детей.</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 xml:space="preserve">Очень велик потенциал в формировании познавательно-речевого развития в </w:t>
      </w:r>
      <w:r w:rsidRPr="00D01C1D">
        <w:rPr>
          <w:rFonts w:ascii="Times New Roman" w:eastAsia="Times New Roman" w:hAnsi="Times New Roman" w:cs="Times New Roman"/>
          <w:b/>
          <w:bCs/>
          <w:color w:val="242C2D"/>
          <w:lang w:eastAsia="ru-RU"/>
        </w:rPr>
        <w:t>детском экспериментировании</w:t>
      </w:r>
      <w:r w:rsidRPr="00D01C1D">
        <w:rPr>
          <w:rFonts w:ascii="Times New Roman" w:eastAsia="Times New Roman" w:hAnsi="Times New Roman" w:cs="Times New Roman"/>
          <w:color w:val="242C2D"/>
          <w:lang w:eastAsia="ru-RU"/>
        </w:rPr>
        <w:t>. Потому что в процессе проведения опытов и экспериментов дети учатся видеть проблему, ставить цель, решать проблему, анализирует, то есть формулирует в речи объект или явление, сопоставляет различные факты, выдвигает гипотезы, делает выводы. Важным становится не только результат, но и процесс работы ребенка. Воспитатель может быть «научным консультантом». Самым простым и доступным экспериментом в ближайшее время может быть посадка лука, знакомство с условиями, необходимыми для жизни растений (тепло, свет), а также опыты с водой, снегом, льдом.</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В уголке экспериментирования материалы должны распределяться по разделам: «Песок и вода», «Бумага» и т.д.</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 xml:space="preserve">Разработать рекомендации для родителей по познавательно-речевому развитию детей, которые можно оформить в виде буклетов «Растите детей </w:t>
      </w:r>
      <w:proofErr w:type="gramStart"/>
      <w:r w:rsidRPr="00D01C1D">
        <w:rPr>
          <w:rFonts w:ascii="Times New Roman" w:eastAsia="Times New Roman" w:hAnsi="Times New Roman" w:cs="Times New Roman"/>
          <w:color w:val="242C2D"/>
          <w:lang w:eastAsia="ru-RU"/>
        </w:rPr>
        <w:t>любознательными</w:t>
      </w:r>
      <w:proofErr w:type="gramEnd"/>
      <w:r w:rsidRPr="00D01C1D">
        <w:rPr>
          <w:rFonts w:ascii="Times New Roman" w:eastAsia="Times New Roman" w:hAnsi="Times New Roman" w:cs="Times New Roman"/>
          <w:color w:val="242C2D"/>
          <w:lang w:eastAsia="ru-RU"/>
        </w:rPr>
        <w:t>», «Как отвечать на детские вопросы», методичек, папок-раскладушек, брошюрок.</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Будет проведен просмотр и анализ открытого занятия по познавательно-речевому развитию детей в подготовительной школе группе.</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В методическом кабинете ДОУ имеется методическая и детская художественная литература, наглядный материал, игрушки для проведения занятий по развитию речи.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В детском саду имеется логопедический кабинет, оснащенный всем необходимым для проведения коррекционной работы с детьми по развитию речи.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При планировании работы по познавательно-речевому развитию детей нужно иметь в виду, что приближается день защитников Отечества. Надо провести занятия, беседы, досуг, которые расширят представления детей об Армии.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 xml:space="preserve">В декабре мы проанализировали уровень </w:t>
      </w:r>
      <w:proofErr w:type="spellStart"/>
      <w:r w:rsidRPr="00D01C1D">
        <w:rPr>
          <w:rFonts w:ascii="Times New Roman" w:eastAsia="Times New Roman" w:hAnsi="Times New Roman" w:cs="Times New Roman"/>
          <w:color w:val="242C2D"/>
          <w:lang w:eastAsia="ru-RU"/>
        </w:rPr>
        <w:t>сформированности</w:t>
      </w:r>
      <w:proofErr w:type="spellEnd"/>
      <w:r w:rsidRPr="00D01C1D">
        <w:rPr>
          <w:rFonts w:ascii="Times New Roman" w:eastAsia="Times New Roman" w:hAnsi="Times New Roman" w:cs="Times New Roman"/>
          <w:color w:val="242C2D"/>
          <w:lang w:eastAsia="ru-RU"/>
        </w:rPr>
        <w:t xml:space="preserve"> ЗУН у детей по физкультуре.</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lastRenderedPageBreak/>
        <w:t>Предлагаю новую форму проведения диагностики развития детей. Диагностика осуществляется в начале и конце учебного года. По разделам программы для каждой возрастной группы определены критерии оценки на основе содержания Программы воспитания и обучения в детском саду. Усвоение программного материала определяется по трехбалльной системе:</w:t>
      </w:r>
    </w:p>
    <w:p w:rsidR="00747C42" w:rsidRPr="00D01C1D" w:rsidRDefault="00747C42" w:rsidP="00747C42">
      <w:pPr>
        <w:numPr>
          <w:ilvl w:val="0"/>
          <w:numId w:val="8"/>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Ребенок самостоятельно справляется с заданием – </w:t>
      </w:r>
      <w:r w:rsidRPr="00D01C1D">
        <w:rPr>
          <w:rFonts w:ascii="Times New Roman" w:eastAsia="Times New Roman" w:hAnsi="Times New Roman" w:cs="Times New Roman"/>
          <w:b/>
          <w:bCs/>
          <w:color w:val="121617"/>
          <w:lang w:eastAsia="ru-RU"/>
        </w:rPr>
        <w:t>3 балла</w:t>
      </w:r>
      <w:r w:rsidRPr="00D01C1D">
        <w:rPr>
          <w:rFonts w:ascii="Times New Roman" w:eastAsia="Times New Roman" w:hAnsi="Times New Roman" w:cs="Times New Roman"/>
          <w:color w:val="121617"/>
          <w:lang w:eastAsia="ru-RU"/>
        </w:rPr>
        <w:t xml:space="preserve">; </w:t>
      </w:r>
    </w:p>
    <w:p w:rsidR="00747C42" w:rsidRPr="00D01C1D" w:rsidRDefault="00747C42" w:rsidP="00747C42">
      <w:pPr>
        <w:numPr>
          <w:ilvl w:val="0"/>
          <w:numId w:val="8"/>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Ребенок справляется с заданием с незначительной помощью взрослого – </w:t>
      </w:r>
      <w:r w:rsidRPr="00D01C1D">
        <w:rPr>
          <w:rFonts w:ascii="Times New Roman" w:eastAsia="Times New Roman" w:hAnsi="Times New Roman" w:cs="Times New Roman"/>
          <w:b/>
          <w:bCs/>
          <w:color w:val="121617"/>
          <w:lang w:eastAsia="ru-RU"/>
        </w:rPr>
        <w:t>2 балла</w:t>
      </w:r>
      <w:r w:rsidRPr="00D01C1D">
        <w:rPr>
          <w:rFonts w:ascii="Times New Roman" w:eastAsia="Times New Roman" w:hAnsi="Times New Roman" w:cs="Times New Roman"/>
          <w:color w:val="121617"/>
          <w:lang w:eastAsia="ru-RU"/>
        </w:rPr>
        <w:t xml:space="preserve">; </w:t>
      </w:r>
    </w:p>
    <w:p w:rsidR="00747C42" w:rsidRPr="00D01C1D" w:rsidRDefault="00747C42" w:rsidP="00747C42">
      <w:pPr>
        <w:numPr>
          <w:ilvl w:val="0"/>
          <w:numId w:val="8"/>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Ребенок справляется с заданием только с помощью взрослого – </w:t>
      </w:r>
      <w:r w:rsidRPr="00D01C1D">
        <w:rPr>
          <w:rFonts w:ascii="Times New Roman" w:eastAsia="Times New Roman" w:hAnsi="Times New Roman" w:cs="Times New Roman"/>
          <w:b/>
          <w:bCs/>
          <w:color w:val="121617"/>
          <w:lang w:eastAsia="ru-RU"/>
        </w:rPr>
        <w:t>1 балл</w:t>
      </w:r>
      <w:r w:rsidRPr="00D01C1D">
        <w:rPr>
          <w:rFonts w:ascii="Times New Roman" w:eastAsia="Times New Roman" w:hAnsi="Times New Roman" w:cs="Times New Roman"/>
          <w:color w:val="121617"/>
          <w:lang w:eastAsia="ru-RU"/>
        </w:rPr>
        <w:t xml:space="preserve"> </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Диагностика не требует проведения специального исследования или выполнения детьми контрольных заданий. Успешность усвоения программного материала будем оценивать, наблюдая за воспитанниками на занятиях и в их свободной деятельности. Данные заносим в таблицы по каждому разделу программы. В таблицах будут отражены успехи каждого ребенка группы. Мы увидим, на что следует обращать особое внимание при планировании воспитательно-образовательного процесса, как строить индивидуальную работу с детьми.</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Данные по каждому разделу заносим в сводную таблицу результатов диагностики. Это количественный и качественный анализ выполнения программных требований, средний балл на начало и конец учебного года, который определяется как деление суммы итогового показателя на число критериев.</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Определение среднего балла:</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Средний балл = А</w:t>
      </w:r>
      <w:proofErr w:type="gramStart"/>
      <w:r w:rsidRPr="00D01C1D">
        <w:rPr>
          <w:rFonts w:ascii="Times New Roman" w:eastAsia="Times New Roman" w:hAnsi="Times New Roman" w:cs="Times New Roman"/>
          <w:color w:val="242C2D"/>
          <w:lang w:eastAsia="ru-RU"/>
        </w:rPr>
        <w:t xml:space="preserve"> :</w:t>
      </w:r>
      <w:proofErr w:type="gramEnd"/>
      <w:r w:rsidRPr="00D01C1D">
        <w:rPr>
          <w:rFonts w:ascii="Times New Roman" w:eastAsia="Times New Roman" w:hAnsi="Times New Roman" w:cs="Times New Roman"/>
          <w:color w:val="242C2D"/>
          <w:lang w:eastAsia="ru-RU"/>
        </w:rPr>
        <w:t xml:space="preserve"> (В + С), где</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А – сумма итоговых баллов каждого ребенка;</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В – число детей;</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С – число критериев раздела.</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 xml:space="preserve">Сравнение среднего балла на </w:t>
      </w:r>
      <w:proofErr w:type="gramStart"/>
      <w:r w:rsidRPr="00D01C1D">
        <w:rPr>
          <w:rFonts w:ascii="Times New Roman" w:eastAsia="Times New Roman" w:hAnsi="Times New Roman" w:cs="Times New Roman"/>
          <w:color w:val="242C2D"/>
          <w:lang w:eastAsia="ru-RU"/>
        </w:rPr>
        <w:t>начало</w:t>
      </w:r>
      <w:proofErr w:type="gramEnd"/>
      <w:r w:rsidRPr="00D01C1D">
        <w:rPr>
          <w:rFonts w:ascii="Times New Roman" w:eastAsia="Times New Roman" w:hAnsi="Times New Roman" w:cs="Times New Roman"/>
          <w:color w:val="242C2D"/>
          <w:lang w:eastAsia="ru-RU"/>
        </w:rPr>
        <w:t xml:space="preserve"> и конец учебного года покажет, какое «звено западает».</w:t>
      </w:r>
    </w:p>
    <w:p w:rsidR="00747C42" w:rsidRPr="00D01C1D" w:rsidRDefault="00747C42" w:rsidP="00747C42">
      <w:pPr>
        <w:spacing w:before="100" w:beforeAutospacing="1" w:after="100" w:afterAutospacing="1" w:line="240" w:lineRule="auto"/>
        <w:jc w:val="both"/>
        <w:rPr>
          <w:rFonts w:ascii="Times New Roman" w:eastAsia="Times New Roman" w:hAnsi="Times New Roman" w:cs="Times New Roman"/>
          <w:color w:val="242C2D"/>
          <w:lang w:eastAsia="ru-RU"/>
        </w:rPr>
      </w:pPr>
      <w:r w:rsidRPr="00D01C1D">
        <w:rPr>
          <w:rFonts w:ascii="Times New Roman" w:eastAsia="Times New Roman" w:hAnsi="Times New Roman" w:cs="Times New Roman"/>
          <w:color w:val="242C2D"/>
          <w:lang w:eastAsia="ru-RU"/>
        </w:rPr>
        <w:t>Такая система оценки качества нашей работы позволяет:</w:t>
      </w:r>
    </w:p>
    <w:p w:rsidR="00747C42" w:rsidRPr="00D01C1D" w:rsidRDefault="00747C42" w:rsidP="00747C42">
      <w:pPr>
        <w:numPr>
          <w:ilvl w:val="0"/>
          <w:numId w:val="9"/>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Проследить динамику развития каждого ребенка; </w:t>
      </w:r>
    </w:p>
    <w:p w:rsidR="00747C42" w:rsidRPr="00D01C1D" w:rsidRDefault="00747C42" w:rsidP="00747C42">
      <w:pPr>
        <w:numPr>
          <w:ilvl w:val="0"/>
          <w:numId w:val="9"/>
        </w:numPr>
        <w:spacing w:before="48" w:after="4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Оценить успешность усвоения образовательной программы ДОУ; </w:t>
      </w:r>
    </w:p>
    <w:p w:rsidR="00747C42" w:rsidRPr="00D01C1D" w:rsidRDefault="00747C42" w:rsidP="00747C42">
      <w:pPr>
        <w:numPr>
          <w:ilvl w:val="0"/>
          <w:numId w:val="9"/>
        </w:numPr>
        <w:spacing w:before="48" w:after="88" w:line="288" w:lineRule="atLeast"/>
        <w:ind w:left="568"/>
        <w:jc w:val="both"/>
        <w:rPr>
          <w:rFonts w:ascii="Times New Roman" w:eastAsia="Times New Roman" w:hAnsi="Times New Roman" w:cs="Times New Roman"/>
          <w:color w:val="121617"/>
          <w:lang w:eastAsia="ru-RU"/>
        </w:rPr>
      </w:pPr>
      <w:r w:rsidRPr="00D01C1D">
        <w:rPr>
          <w:rFonts w:ascii="Times New Roman" w:eastAsia="Times New Roman" w:hAnsi="Times New Roman" w:cs="Times New Roman"/>
          <w:color w:val="121617"/>
          <w:lang w:eastAsia="ru-RU"/>
        </w:rPr>
        <w:t xml:space="preserve">Определить перспективы, направления работы </w:t>
      </w:r>
      <w:proofErr w:type="spellStart"/>
      <w:r w:rsidRPr="00D01C1D">
        <w:rPr>
          <w:rFonts w:ascii="Times New Roman" w:eastAsia="Times New Roman" w:hAnsi="Times New Roman" w:cs="Times New Roman"/>
          <w:color w:val="121617"/>
          <w:lang w:eastAsia="ru-RU"/>
        </w:rPr>
        <w:t>пед</w:t>
      </w:r>
      <w:proofErr w:type="gramStart"/>
      <w:r w:rsidRPr="00D01C1D">
        <w:rPr>
          <w:rFonts w:ascii="Times New Roman" w:eastAsia="Times New Roman" w:hAnsi="Times New Roman" w:cs="Times New Roman"/>
          <w:color w:val="121617"/>
          <w:lang w:eastAsia="ru-RU"/>
        </w:rPr>
        <w:t>.к</w:t>
      </w:r>
      <w:proofErr w:type="gramEnd"/>
      <w:r w:rsidRPr="00D01C1D">
        <w:rPr>
          <w:rFonts w:ascii="Times New Roman" w:eastAsia="Times New Roman" w:hAnsi="Times New Roman" w:cs="Times New Roman"/>
          <w:color w:val="121617"/>
          <w:lang w:eastAsia="ru-RU"/>
        </w:rPr>
        <w:t>оллектива</w:t>
      </w:r>
      <w:proofErr w:type="spellEnd"/>
      <w:r w:rsidRPr="00D01C1D">
        <w:rPr>
          <w:rFonts w:ascii="Times New Roman" w:eastAsia="Times New Roman" w:hAnsi="Times New Roman" w:cs="Times New Roman"/>
          <w:color w:val="121617"/>
          <w:lang w:eastAsia="ru-RU"/>
        </w:rPr>
        <w:t xml:space="preserve">. </w:t>
      </w:r>
    </w:p>
    <w:p w:rsidR="005D3734" w:rsidRPr="00D01C1D" w:rsidRDefault="005D3734">
      <w:pPr>
        <w:rPr>
          <w:rFonts w:ascii="Times New Roman" w:hAnsi="Times New Roman" w:cs="Times New Roman"/>
        </w:rPr>
      </w:pPr>
    </w:p>
    <w:sectPr w:rsidR="005D3734" w:rsidRPr="00D01C1D" w:rsidSect="005D37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4031"/>
    <w:multiLevelType w:val="multilevel"/>
    <w:tmpl w:val="AD00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3645B"/>
    <w:multiLevelType w:val="multilevel"/>
    <w:tmpl w:val="668C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65CD1"/>
    <w:multiLevelType w:val="multilevel"/>
    <w:tmpl w:val="ECBCA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2E18DD"/>
    <w:multiLevelType w:val="multilevel"/>
    <w:tmpl w:val="389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762830"/>
    <w:multiLevelType w:val="multilevel"/>
    <w:tmpl w:val="E96A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DC7008"/>
    <w:multiLevelType w:val="multilevel"/>
    <w:tmpl w:val="E006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72279B"/>
    <w:multiLevelType w:val="multilevel"/>
    <w:tmpl w:val="4BECF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B92C76"/>
    <w:multiLevelType w:val="multilevel"/>
    <w:tmpl w:val="D5D84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AC69B5"/>
    <w:multiLevelType w:val="multilevel"/>
    <w:tmpl w:val="0890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4"/>
  </w:num>
  <w:num w:numId="5">
    <w:abstractNumId w:val="2"/>
  </w:num>
  <w:num w:numId="6">
    <w:abstractNumId w:val="6"/>
  </w:num>
  <w:num w:numId="7">
    <w:abstractNumId w:val="3"/>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47C42"/>
    <w:rsid w:val="00373DBF"/>
    <w:rsid w:val="005442CA"/>
    <w:rsid w:val="00555383"/>
    <w:rsid w:val="005D3734"/>
    <w:rsid w:val="00747C42"/>
    <w:rsid w:val="00D01C1D"/>
    <w:rsid w:val="00F50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734"/>
  </w:style>
  <w:style w:type="paragraph" w:styleId="2">
    <w:name w:val="heading 2"/>
    <w:basedOn w:val="a"/>
    <w:link w:val="20"/>
    <w:uiPriority w:val="9"/>
    <w:qFormat/>
    <w:rsid w:val="00747C42"/>
    <w:pPr>
      <w:spacing w:before="100" w:beforeAutospacing="1" w:after="100" w:afterAutospacing="1" w:line="240" w:lineRule="auto"/>
      <w:outlineLvl w:val="1"/>
    </w:pPr>
    <w:rPr>
      <w:rFonts w:ascii="Arial" w:eastAsia="Times New Roman" w:hAnsi="Arial" w:cs="Arial"/>
      <w:b/>
      <w:bCs/>
      <w:color w:val="239CC7"/>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7C42"/>
    <w:rPr>
      <w:rFonts w:ascii="Arial" w:eastAsia="Times New Roman" w:hAnsi="Arial" w:cs="Arial"/>
      <w:b/>
      <w:bCs/>
      <w:color w:val="239CC7"/>
      <w:sz w:val="28"/>
      <w:szCs w:val="28"/>
      <w:lang w:eastAsia="ru-RU"/>
    </w:rPr>
  </w:style>
  <w:style w:type="paragraph" w:styleId="a3">
    <w:name w:val="Normal (Web)"/>
    <w:basedOn w:val="a"/>
    <w:uiPriority w:val="99"/>
    <w:semiHidden/>
    <w:unhideWhenUsed/>
    <w:rsid w:val="00747C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7C42"/>
    <w:rPr>
      <w:b/>
      <w:bCs/>
    </w:rPr>
  </w:style>
</w:styles>
</file>

<file path=word/webSettings.xml><?xml version="1.0" encoding="utf-8"?>
<w:webSettings xmlns:r="http://schemas.openxmlformats.org/officeDocument/2006/relationships" xmlns:w="http://schemas.openxmlformats.org/wordprocessingml/2006/main">
  <w:divs>
    <w:div w:id="2036417963">
      <w:bodyDiv w:val="1"/>
      <w:marLeft w:val="0"/>
      <w:marRight w:val="0"/>
      <w:marTop w:val="0"/>
      <w:marBottom w:val="0"/>
      <w:divBdr>
        <w:top w:val="none" w:sz="0" w:space="0" w:color="auto"/>
        <w:left w:val="none" w:sz="0" w:space="0" w:color="auto"/>
        <w:bottom w:val="none" w:sz="0" w:space="0" w:color="auto"/>
        <w:right w:val="none" w:sz="0" w:space="0" w:color="auto"/>
      </w:divBdr>
      <w:divsChild>
        <w:div w:id="50732924">
          <w:marLeft w:val="0"/>
          <w:marRight w:val="0"/>
          <w:marTop w:val="0"/>
          <w:marBottom w:val="0"/>
          <w:divBdr>
            <w:top w:val="none" w:sz="0" w:space="0" w:color="auto"/>
            <w:left w:val="none" w:sz="0" w:space="0" w:color="auto"/>
            <w:bottom w:val="none" w:sz="0" w:space="0" w:color="auto"/>
            <w:right w:val="none" w:sz="0" w:space="0" w:color="auto"/>
          </w:divBdr>
          <w:divsChild>
            <w:div w:id="2105831939">
              <w:marLeft w:val="0"/>
              <w:marRight w:val="0"/>
              <w:marTop w:val="0"/>
              <w:marBottom w:val="0"/>
              <w:divBdr>
                <w:top w:val="none" w:sz="0" w:space="0" w:color="auto"/>
                <w:left w:val="none" w:sz="0" w:space="0" w:color="auto"/>
                <w:bottom w:val="none" w:sz="0" w:space="0" w:color="auto"/>
                <w:right w:val="none" w:sz="0" w:space="0" w:color="auto"/>
              </w:divBdr>
              <w:divsChild>
                <w:div w:id="1586917787">
                  <w:marLeft w:val="0"/>
                  <w:marRight w:val="0"/>
                  <w:marTop w:val="0"/>
                  <w:marBottom w:val="0"/>
                  <w:divBdr>
                    <w:top w:val="none" w:sz="0" w:space="0" w:color="auto"/>
                    <w:left w:val="none" w:sz="0" w:space="0" w:color="auto"/>
                    <w:bottom w:val="none" w:sz="0" w:space="0" w:color="auto"/>
                    <w:right w:val="none" w:sz="0" w:space="0" w:color="auto"/>
                  </w:divBdr>
                  <w:divsChild>
                    <w:div w:id="998115371">
                      <w:marLeft w:val="0"/>
                      <w:marRight w:val="0"/>
                      <w:marTop w:val="0"/>
                      <w:marBottom w:val="0"/>
                      <w:divBdr>
                        <w:top w:val="none" w:sz="0" w:space="0" w:color="auto"/>
                        <w:left w:val="none" w:sz="0" w:space="0" w:color="auto"/>
                        <w:bottom w:val="none" w:sz="0" w:space="0" w:color="auto"/>
                        <w:right w:val="none" w:sz="0" w:space="0" w:color="auto"/>
                      </w:divBdr>
                      <w:divsChild>
                        <w:div w:id="1097408576">
                          <w:marLeft w:val="0"/>
                          <w:marRight w:val="0"/>
                          <w:marTop w:val="0"/>
                          <w:marBottom w:val="0"/>
                          <w:divBdr>
                            <w:top w:val="none" w:sz="0" w:space="0" w:color="auto"/>
                            <w:left w:val="none" w:sz="0" w:space="0" w:color="auto"/>
                            <w:bottom w:val="none" w:sz="0" w:space="0" w:color="auto"/>
                            <w:right w:val="none" w:sz="0" w:space="0" w:color="auto"/>
                          </w:divBdr>
                          <w:divsChild>
                            <w:div w:id="260066611">
                              <w:marLeft w:val="88"/>
                              <w:marRight w:val="88"/>
                              <w:marTop w:val="88"/>
                              <w:marBottom w:val="88"/>
                              <w:divBdr>
                                <w:top w:val="none" w:sz="0" w:space="0" w:color="auto"/>
                                <w:left w:val="none" w:sz="0" w:space="0" w:color="auto"/>
                                <w:bottom w:val="none" w:sz="0" w:space="0" w:color="auto"/>
                                <w:right w:val="none" w:sz="0" w:space="0" w:color="auto"/>
                              </w:divBdr>
                              <w:divsChild>
                                <w:div w:id="2143957549">
                                  <w:marLeft w:val="0"/>
                                  <w:marRight w:val="0"/>
                                  <w:marTop w:val="0"/>
                                  <w:marBottom w:val="0"/>
                                  <w:divBdr>
                                    <w:top w:val="none" w:sz="0" w:space="0" w:color="auto"/>
                                    <w:left w:val="none" w:sz="0" w:space="0" w:color="auto"/>
                                    <w:bottom w:val="none" w:sz="0" w:space="0" w:color="auto"/>
                                    <w:right w:val="none" w:sz="0" w:space="0" w:color="auto"/>
                                  </w:divBdr>
                                  <w:divsChild>
                                    <w:div w:id="1951470783">
                                      <w:marLeft w:val="0"/>
                                      <w:marRight w:val="0"/>
                                      <w:marTop w:val="0"/>
                                      <w:marBottom w:val="0"/>
                                      <w:divBdr>
                                        <w:top w:val="none" w:sz="0" w:space="0" w:color="auto"/>
                                        <w:left w:val="none" w:sz="0" w:space="0" w:color="auto"/>
                                        <w:bottom w:val="none" w:sz="0" w:space="0" w:color="auto"/>
                                        <w:right w:val="none" w:sz="0" w:space="0" w:color="auto"/>
                                      </w:divBdr>
                                      <w:divsChild>
                                        <w:div w:id="3263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2789</Words>
  <Characters>15901</Characters>
  <Application>Microsoft Office Word</Application>
  <DocSecurity>0</DocSecurity>
  <Lines>132</Lines>
  <Paragraphs>37</Paragraphs>
  <ScaleCrop>false</ScaleCrop>
  <Company/>
  <LinksUpToDate>false</LinksUpToDate>
  <CharactersWithSpaces>18653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7</cp:revision>
  <cp:lastPrinted>2013-12-15T15:03:00Z</cp:lastPrinted>
  <dcterms:created xsi:type="dcterms:W3CDTF">2013-10-30T09:52:00Z</dcterms:created>
  <dcterms:modified xsi:type="dcterms:W3CDTF">2013-12-15T15:04:00Z</dcterms:modified>
</cp:coreProperties>
</file>