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B" w:rsidRDefault="005905EB" w:rsidP="005905EB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181819"/>
        </w:rPr>
      </w:pPr>
      <w:r>
        <w:rPr>
          <w:rFonts w:ascii="TimesNewRomanPS-BoldMT" w:hAnsi="TimesNewRomanPS-BoldMT" w:cs="TimesNewRomanPS-BoldMT"/>
          <w:b/>
          <w:bCs/>
          <w:color w:val="181819"/>
        </w:rPr>
        <w:t>Цифровое эфирное телевидение в Свердловской области</w:t>
      </w:r>
    </w:p>
    <w:p w:rsidR="005905EB" w:rsidRDefault="005905EB" w:rsidP="005905E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color w:val="000000"/>
        </w:rPr>
      </w:pPr>
    </w:p>
    <w:p w:rsidR="005905EB" w:rsidRDefault="005905EB" w:rsidP="005905E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С 2019 года в Российской Федерации телевещание ведется в цифровом стандарте. Благодаря этому 100% жителей Свердловской области могут бесплатно принимать 20 обязательных общедоступных телеканалов, в том числе порядка 98 % населения — посредством цифрового эфирного телевидения.</w:t>
      </w:r>
    </w:p>
    <w:p w:rsidR="005905EB" w:rsidRDefault="005905EB" w:rsidP="005905E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В эфирной сетке телеканалов «Россия 1», «Россия 24» и радиостанции «Радио России» доступны программы ГТРК «Урал», в эфире ОТР — блоки программ регионального обязательного общедоступного телеканала «Областное телевидение».</w:t>
      </w:r>
    </w:p>
    <w:p w:rsidR="005905EB" w:rsidRDefault="005905EB" w:rsidP="005905E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Для просмотра цифрового эфирного телевидения необходима антенна дециметрового диапазона (ДМВ) и современный телевизор, поддерживающий стандарт вещания DVB-T2, формат сжатия MPEG-4, режим работы </w:t>
      </w:r>
      <w:proofErr w:type="spellStart"/>
      <w:r>
        <w:rPr>
          <w:rFonts w:ascii="TimesNewRomanPSMT" w:hAnsi="TimesNewRomanPSMT" w:cs="TimesNewRomanPSMT"/>
          <w:color w:val="000000"/>
        </w:rPr>
        <w:t>Multiple</w:t>
      </w:r>
      <w:proofErr w:type="spellEnd"/>
      <w:r>
        <w:rPr>
          <w:rFonts w:ascii="TimesNewRomanPSMT" w:hAnsi="TimesNewRomanPSMT" w:cs="TimesNewRomanPSMT"/>
          <w:color w:val="000000"/>
        </w:rPr>
        <w:t xml:space="preserve"> PLP. В дополнение к телевизору старого образца, купленному до 2013 года, нужна приставка с поддержкой тех же технических характеристик.</w:t>
      </w:r>
    </w:p>
    <w:p w:rsidR="005905EB" w:rsidRDefault="005905EB" w:rsidP="005905E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При настройке приема цифрового эфирного телевидения особое внимание необходимо уделять выбору и ориентации антенны. При неправильном выборе и некорректной настройке приемного оборудования</w:t>
      </w:r>
    </w:p>
    <w:p w:rsidR="005905EB" w:rsidRDefault="005905EB" w:rsidP="005905EB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оператор связи не может гарантировать устойчивый прием телепрограмм.</w:t>
      </w:r>
    </w:p>
    <w:p w:rsidR="005905EB" w:rsidRDefault="005905EB" w:rsidP="005905E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В населенных пунктах Белоярского городского округа принять сигнал цифрового эфирного телевидения можно с передающих станций, расположенных в </w:t>
      </w:r>
      <w:proofErr w:type="gramStart"/>
      <w:r>
        <w:rPr>
          <w:rFonts w:ascii="TimesNewRomanPSMT" w:hAnsi="TimesNewRomanPSMT" w:cs="TimesNewRomanPSMT"/>
          <w:color w:val="000000"/>
        </w:rPr>
        <w:t>Белоярском</w:t>
      </w:r>
      <w:proofErr w:type="gramEnd"/>
      <w:r>
        <w:rPr>
          <w:rFonts w:ascii="TimesNewRomanPSMT" w:hAnsi="TimesNewRomanPSMT" w:cs="TimesNewRomanPSMT"/>
          <w:color w:val="000000"/>
        </w:rPr>
        <w:t xml:space="preserve"> и </w:t>
      </w:r>
      <w:proofErr w:type="spellStart"/>
      <w:r>
        <w:rPr>
          <w:rFonts w:ascii="TimesNewRomanPSMT" w:hAnsi="TimesNewRomanPSMT" w:cs="TimesNewRomanPSMT"/>
          <w:color w:val="000000"/>
        </w:rPr>
        <w:t>Кочневском</w:t>
      </w:r>
      <w:proofErr w:type="spellEnd"/>
      <w:r>
        <w:rPr>
          <w:rFonts w:ascii="TimesNewRomanPSMT" w:hAnsi="TimesNewRomanPSMT" w:cs="TimesNewRomanPSMT"/>
          <w:color w:val="000000"/>
        </w:rPr>
        <w:t xml:space="preserve"> (Белоярский р-н). Для этого при настройке антенну необходимо направлять в сторону ближайшей от места проживания телебашни из этих населенных пунктов. Первый мультиплекс транслируется в Белоярском городском округе на 46 телевизионном канале (674 МГц), второй мультиплекс — на 60 телевизионном канале (786 МГц).</w:t>
      </w:r>
    </w:p>
    <w:p w:rsidR="005905EB" w:rsidRDefault="005905EB" w:rsidP="005905E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Подробную информацию о том, как подобрать, подключить и настроить оборудование для приема цифрового сигнала, можно найти на сайте </w:t>
      </w:r>
      <w:proofErr w:type="spellStart"/>
      <w:r>
        <w:rPr>
          <w:rFonts w:ascii="TimesNewRomanPSMT" w:hAnsi="TimesNewRomanPSMT" w:cs="TimesNewRomanPSMT"/>
          <w:color w:val="1155CD"/>
        </w:rPr>
        <w:t>ртрс.рф</w:t>
      </w:r>
      <w:proofErr w:type="spellEnd"/>
      <w:r>
        <w:rPr>
          <w:rFonts w:ascii="TimesNewRomanPSMT" w:hAnsi="TimesNewRomanPSMT" w:cs="TimesNewRomanPSMT"/>
          <w:color w:val="000000"/>
        </w:rPr>
        <w:t>.</w:t>
      </w:r>
    </w:p>
    <w:p w:rsidR="005905EB" w:rsidRPr="005905EB" w:rsidRDefault="005905EB" w:rsidP="005905E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Для 419 населенных пунктов Свердловской области предусмотрен бесплатный прием 20 обязательных общедоступных телеканалов в спутниковом формате. Норма закреплена Федеральным законом </w:t>
      </w:r>
      <w:r>
        <w:rPr>
          <w:rFonts w:ascii="TimesNewRomanPSMT" w:hAnsi="TimesNewRomanPSMT" w:cs="TimesNewRomanPSMT"/>
          <w:color w:val="1155CD"/>
        </w:rPr>
        <w:t>«О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1155CD"/>
        </w:rPr>
        <w:t>связи».</w:t>
      </w:r>
    </w:p>
    <w:p w:rsidR="005905EB" w:rsidRDefault="005905EB" w:rsidP="005905EB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</w:rPr>
      </w:pPr>
    </w:p>
    <w:p w:rsidR="005905EB" w:rsidRDefault="005905EB" w:rsidP="005905EB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Контакты:</w:t>
      </w:r>
    </w:p>
    <w:p w:rsidR="005905EB" w:rsidRDefault="005905EB" w:rsidP="005905EB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Горячая линия по вопросам цифрового эфирного телевидения</w:t>
      </w:r>
    </w:p>
    <w:p w:rsidR="00534199" w:rsidRPr="005905EB" w:rsidRDefault="005905EB" w:rsidP="005905EB">
      <w:r>
        <w:rPr>
          <w:rFonts w:ascii="TimesNewRomanPSMT" w:hAnsi="TimesNewRomanPSMT" w:cs="TimesNewRomanPSMT"/>
          <w:b/>
          <w:bCs/>
          <w:color w:val="000000"/>
        </w:rPr>
        <w:t>8-800-220-20-02</w:t>
      </w:r>
      <w:r>
        <w:rPr>
          <w:rFonts w:ascii="TimesNewRomanPS-BoldMT" w:hAnsi="TimesNewRomanPS-BoldMT" w:cs="TimesNewRomanPS-BoldMT"/>
          <w:color w:val="000000"/>
          <w:sz w:val="20"/>
          <w:szCs w:val="20"/>
        </w:rPr>
        <w:t>__</w:t>
      </w:r>
    </w:p>
    <w:sectPr w:rsidR="00534199" w:rsidRPr="005905EB" w:rsidSect="0053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DB7"/>
    <w:rsid w:val="0019075B"/>
    <w:rsid w:val="002A10CA"/>
    <w:rsid w:val="002A14F5"/>
    <w:rsid w:val="00364B44"/>
    <w:rsid w:val="00395345"/>
    <w:rsid w:val="003B7C78"/>
    <w:rsid w:val="003C676C"/>
    <w:rsid w:val="00534199"/>
    <w:rsid w:val="00556578"/>
    <w:rsid w:val="005711E0"/>
    <w:rsid w:val="005905EB"/>
    <w:rsid w:val="006033C7"/>
    <w:rsid w:val="0067142B"/>
    <w:rsid w:val="007377B9"/>
    <w:rsid w:val="007674C8"/>
    <w:rsid w:val="00816DC4"/>
    <w:rsid w:val="008611E1"/>
    <w:rsid w:val="00920D63"/>
    <w:rsid w:val="00936FFA"/>
    <w:rsid w:val="00946655"/>
    <w:rsid w:val="009C56D4"/>
    <w:rsid w:val="00A3765A"/>
    <w:rsid w:val="00A637D2"/>
    <w:rsid w:val="00A70054"/>
    <w:rsid w:val="00D56895"/>
    <w:rsid w:val="00D90856"/>
    <w:rsid w:val="00DC4DB7"/>
    <w:rsid w:val="00E965E2"/>
    <w:rsid w:val="00EF5F56"/>
    <w:rsid w:val="00FE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99"/>
  </w:style>
  <w:style w:type="paragraph" w:styleId="1">
    <w:name w:val="heading 1"/>
    <w:basedOn w:val="a"/>
    <w:link w:val="10"/>
    <w:uiPriority w:val="9"/>
    <w:qFormat/>
    <w:rsid w:val="00DC4DB7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B7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4DB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4D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4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8487">
          <w:marLeft w:val="1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Молотилов</dc:creator>
  <cp:lastModifiedBy>Молотилов</cp:lastModifiedBy>
  <cp:revision>1</cp:revision>
  <dcterms:created xsi:type="dcterms:W3CDTF">2020-06-04T08:51:00Z</dcterms:created>
  <dcterms:modified xsi:type="dcterms:W3CDTF">2020-06-04T09:50:00Z</dcterms:modified>
</cp:coreProperties>
</file>